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2FA7B32" w14:textId="759FA051" w:rsidR="00AE02A9" w:rsidRDefault="003473AA">
      <w:pPr>
        <w:widowControl/>
        <w:ind w:firstLineChars="200" w:firstLine="803"/>
        <w:rPr>
          <w:rFonts w:ascii="楷体" w:eastAsia="楷体" w:hAnsi="楷体"/>
          <w:b/>
          <w:sz w:val="40"/>
          <w:szCs w:val="32"/>
        </w:rPr>
      </w:pPr>
      <w:r>
        <w:rPr>
          <w:rFonts w:ascii="楷体" w:eastAsia="楷体" w:hAnsi="楷体" w:hint="eastAsia"/>
          <w:b/>
          <w:sz w:val="40"/>
          <w:szCs w:val="32"/>
        </w:rPr>
        <w:t xml:space="preserve"> </w:t>
      </w:r>
      <w:r>
        <w:rPr>
          <w:rFonts w:ascii="楷体" w:eastAsia="楷体" w:hAnsi="楷体"/>
          <w:b/>
          <w:sz w:val="40"/>
          <w:szCs w:val="32"/>
        </w:rPr>
        <w:t xml:space="preserve"> </w:t>
      </w:r>
    </w:p>
    <w:p w14:paraId="1E54F27A" w14:textId="2D71D6E3" w:rsidR="00AE02A9" w:rsidRDefault="00197763">
      <w:pPr>
        <w:spacing w:line="500" w:lineRule="exact"/>
        <w:jc w:val="center"/>
        <w:rPr>
          <w:rFonts w:ascii="楷体" w:eastAsia="楷体" w:hAnsi="楷体"/>
          <w:b/>
          <w:sz w:val="40"/>
          <w:szCs w:val="32"/>
        </w:rPr>
      </w:pPr>
      <w:r>
        <w:rPr>
          <w:rFonts w:ascii="楷体" w:eastAsia="楷体" w:hAnsi="楷体" w:hint="eastAsia"/>
          <w:b/>
          <w:sz w:val="40"/>
          <w:szCs w:val="32"/>
        </w:rPr>
        <w:t>东北农业大学2</w:t>
      </w:r>
      <w:r>
        <w:rPr>
          <w:rFonts w:ascii="楷体" w:eastAsia="楷体" w:hAnsi="楷体"/>
          <w:b/>
          <w:sz w:val="40"/>
          <w:szCs w:val="32"/>
        </w:rPr>
        <w:t>022</w:t>
      </w:r>
      <w:r>
        <w:rPr>
          <w:rFonts w:ascii="楷体" w:eastAsia="楷体" w:hAnsi="楷体" w:hint="eastAsia"/>
          <w:b/>
          <w:sz w:val="40"/>
          <w:szCs w:val="32"/>
        </w:rPr>
        <w:t>级研究生培养方案修订意见</w:t>
      </w:r>
    </w:p>
    <w:p w14:paraId="3BE6FD79" w14:textId="77777777" w:rsidR="00AE02A9" w:rsidRDefault="00AE02A9">
      <w:pPr>
        <w:spacing w:line="500" w:lineRule="exact"/>
        <w:rPr>
          <w:rFonts w:ascii="楷体" w:eastAsia="楷体" w:hAnsi="楷体"/>
          <w:sz w:val="32"/>
          <w:szCs w:val="32"/>
        </w:rPr>
      </w:pPr>
    </w:p>
    <w:p w14:paraId="2796EBEB" w14:textId="77777777" w:rsidR="00AE02A9" w:rsidRDefault="00197763">
      <w:pPr>
        <w:spacing w:line="500" w:lineRule="exact"/>
        <w:ind w:firstLineChars="221" w:firstLine="710"/>
        <w:rPr>
          <w:rFonts w:ascii="楷体" w:eastAsia="楷体" w:hAnsi="楷体"/>
          <w:b/>
          <w:sz w:val="32"/>
          <w:szCs w:val="32"/>
        </w:rPr>
      </w:pPr>
      <w:r>
        <w:rPr>
          <w:rFonts w:ascii="楷体" w:eastAsia="楷体" w:hAnsi="楷体" w:hint="eastAsia"/>
          <w:b/>
          <w:sz w:val="32"/>
          <w:szCs w:val="32"/>
        </w:rPr>
        <w:t>一、指导思想</w:t>
      </w:r>
    </w:p>
    <w:p w14:paraId="63E54B7E" w14:textId="2FEAEF0B" w:rsidR="00AE02A9" w:rsidRDefault="00197763">
      <w:pPr>
        <w:spacing w:line="500" w:lineRule="exact"/>
        <w:ind w:firstLineChars="221" w:firstLine="707"/>
        <w:rPr>
          <w:rFonts w:ascii="楷体" w:eastAsia="楷体" w:hAnsi="楷体"/>
          <w:sz w:val="32"/>
          <w:szCs w:val="32"/>
        </w:rPr>
      </w:pPr>
      <w:r>
        <w:rPr>
          <w:rFonts w:ascii="楷体" w:eastAsia="楷体" w:hAnsi="楷体" w:hint="eastAsia"/>
          <w:sz w:val="32"/>
          <w:szCs w:val="32"/>
        </w:rPr>
        <w:t>以习近平新时代中国特色社会主义思想为指导，全面贯彻党的十九大精神，全面落实全国研究生教育大会精神。以立德树人、服务</w:t>
      </w:r>
      <w:r w:rsidR="00304D25">
        <w:rPr>
          <w:rFonts w:ascii="楷体" w:eastAsia="楷体" w:hAnsi="楷体" w:hint="eastAsia"/>
          <w:sz w:val="32"/>
          <w:szCs w:val="32"/>
        </w:rPr>
        <w:t>需求</w:t>
      </w:r>
      <w:r>
        <w:rPr>
          <w:rFonts w:ascii="楷体" w:eastAsia="楷体" w:hAnsi="楷体" w:hint="eastAsia"/>
          <w:sz w:val="32"/>
          <w:szCs w:val="32"/>
        </w:rPr>
        <w:t>、提高质量、追求卓越为主线，积极推进学校研究生教育的内涵发展。以学校“双一流”建设为契机，着力构建符合学科定位和发展目标的高水平课程体系，优化和规范培养过程，</w:t>
      </w:r>
      <w:r w:rsidR="004A042F" w:rsidRPr="004A042F">
        <w:rPr>
          <w:rFonts w:ascii="楷体" w:eastAsia="楷体" w:hAnsi="楷体" w:hint="eastAsia"/>
          <w:sz w:val="32"/>
          <w:szCs w:val="32"/>
        </w:rPr>
        <w:t>面向世界科技前沿、面向经济主战场、面向国家重大需求、面向人民生命健康，</w:t>
      </w:r>
      <w:r>
        <w:rPr>
          <w:rFonts w:ascii="楷体" w:eastAsia="楷体" w:hAnsi="楷体" w:hint="eastAsia"/>
          <w:sz w:val="32"/>
          <w:szCs w:val="32"/>
        </w:rPr>
        <w:t>突出研究生创新能力、实践能力的培养，注重科教融合和产</w:t>
      </w:r>
      <w:r w:rsidR="001F5410">
        <w:rPr>
          <w:rFonts w:ascii="楷体" w:eastAsia="楷体" w:hAnsi="楷体" w:hint="eastAsia"/>
          <w:sz w:val="32"/>
          <w:szCs w:val="32"/>
        </w:rPr>
        <w:t>教融合</w:t>
      </w:r>
      <w:r>
        <w:rPr>
          <w:rFonts w:ascii="楷体" w:eastAsia="楷体" w:hAnsi="楷体" w:hint="eastAsia"/>
          <w:sz w:val="32"/>
          <w:szCs w:val="32"/>
        </w:rPr>
        <w:t>，实现协同育人，统筹考虑课程体系和教学内容，形成以能力提升为导向的研究生培养方案。</w:t>
      </w:r>
    </w:p>
    <w:p w14:paraId="6E8E18A8" w14:textId="6DCA1FA6" w:rsidR="00AE02A9" w:rsidRDefault="00197763">
      <w:pPr>
        <w:spacing w:line="500" w:lineRule="exact"/>
        <w:ind w:firstLineChars="221" w:firstLine="710"/>
        <w:rPr>
          <w:rFonts w:ascii="楷体" w:eastAsia="楷体" w:hAnsi="楷体"/>
          <w:b/>
          <w:sz w:val="32"/>
          <w:szCs w:val="32"/>
        </w:rPr>
      </w:pPr>
      <w:r>
        <w:rPr>
          <w:rFonts w:ascii="楷体" w:eastAsia="楷体" w:hAnsi="楷体" w:hint="eastAsia"/>
          <w:b/>
          <w:sz w:val="32"/>
          <w:szCs w:val="32"/>
        </w:rPr>
        <w:t>二、基本原则</w:t>
      </w:r>
    </w:p>
    <w:p w14:paraId="5C54D6D9" w14:textId="77777777" w:rsidR="00AE02A9" w:rsidRDefault="00197763">
      <w:pPr>
        <w:spacing w:line="500" w:lineRule="exact"/>
        <w:ind w:firstLineChars="221" w:firstLine="707"/>
        <w:rPr>
          <w:rFonts w:ascii="楷体" w:eastAsia="楷体" w:hAnsi="楷体"/>
          <w:sz w:val="32"/>
          <w:szCs w:val="32"/>
        </w:rPr>
      </w:pPr>
      <w:r>
        <w:rPr>
          <w:rFonts w:ascii="楷体" w:eastAsia="楷体" w:hAnsi="楷体"/>
          <w:sz w:val="32"/>
          <w:szCs w:val="32"/>
        </w:rPr>
        <w:t>(</w:t>
      </w:r>
      <w:proofErr w:type="gramStart"/>
      <w:r>
        <w:rPr>
          <w:rFonts w:ascii="楷体" w:eastAsia="楷体" w:hAnsi="楷体"/>
          <w:sz w:val="32"/>
          <w:szCs w:val="32"/>
        </w:rPr>
        <w:t>一</w:t>
      </w:r>
      <w:proofErr w:type="gramEnd"/>
      <w:r>
        <w:rPr>
          <w:rFonts w:ascii="楷体" w:eastAsia="楷体" w:hAnsi="楷体"/>
          <w:sz w:val="32"/>
          <w:szCs w:val="32"/>
        </w:rPr>
        <w:t>) 坚持立德树人</w:t>
      </w:r>
    </w:p>
    <w:p w14:paraId="3DC31960" w14:textId="1B63AF01" w:rsidR="00AE02A9" w:rsidRDefault="00197763">
      <w:pPr>
        <w:spacing w:line="500" w:lineRule="exact"/>
        <w:ind w:firstLineChars="221" w:firstLine="707"/>
        <w:rPr>
          <w:rFonts w:ascii="楷体" w:eastAsia="楷体" w:hAnsi="楷体"/>
          <w:sz w:val="32"/>
          <w:szCs w:val="32"/>
        </w:rPr>
      </w:pPr>
      <w:r>
        <w:rPr>
          <w:rFonts w:ascii="楷体" w:eastAsia="楷体" w:hAnsi="楷体" w:hint="eastAsia"/>
          <w:sz w:val="32"/>
          <w:szCs w:val="32"/>
        </w:rPr>
        <w:t>充分</w:t>
      </w:r>
      <w:proofErr w:type="gramStart"/>
      <w:r>
        <w:rPr>
          <w:rFonts w:ascii="楷体" w:eastAsia="楷体" w:hAnsi="楷体" w:hint="eastAsia"/>
          <w:sz w:val="32"/>
          <w:szCs w:val="32"/>
        </w:rPr>
        <w:t>发挥思政课程</w:t>
      </w:r>
      <w:proofErr w:type="gramEnd"/>
      <w:r>
        <w:rPr>
          <w:rFonts w:ascii="楷体" w:eastAsia="楷体" w:hAnsi="楷体" w:hint="eastAsia"/>
          <w:sz w:val="32"/>
          <w:szCs w:val="32"/>
        </w:rPr>
        <w:t>主渠道作用。坚持“四为”发展方向，用习近平新时代中国特色社会主义思想铸魂育人，办好研究生思想政治理论课，加强“四史”教育，引导研究生立足百年未有之大变局，把爱国情、强国志、报国行融入学习研究中。深入挖掘专业课蕴含</w:t>
      </w:r>
      <w:proofErr w:type="gramStart"/>
      <w:r>
        <w:rPr>
          <w:rFonts w:ascii="楷体" w:eastAsia="楷体" w:hAnsi="楷体" w:hint="eastAsia"/>
          <w:sz w:val="32"/>
          <w:szCs w:val="32"/>
        </w:rPr>
        <w:t>的思政元素</w:t>
      </w:r>
      <w:proofErr w:type="gramEnd"/>
      <w:r>
        <w:rPr>
          <w:rFonts w:ascii="楷体" w:eastAsia="楷体" w:hAnsi="楷体" w:hint="eastAsia"/>
          <w:sz w:val="32"/>
          <w:szCs w:val="32"/>
        </w:rPr>
        <w:t>，实现专业知识传授与思想政治教育的同向同行，以立德树人为核心，德智体美劳全面发展，全员、全过程、全方位育人，努力培养拥有卓越学识、担当民族复兴大任和龙江振兴重任的时代新人。</w:t>
      </w:r>
    </w:p>
    <w:p w14:paraId="1A09620B" w14:textId="7B8C8418" w:rsidR="00AE02A9" w:rsidRDefault="00197763">
      <w:pPr>
        <w:spacing w:line="500" w:lineRule="exact"/>
        <w:ind w:firstLineChars="221" w:firstLine="707"/>
        <w:rPr>
          <w:rFonts w:ascii="楷体" w:eastAsia="楷体" w:hAnsi="楷体"/>
          <w:sz w:val="32"/>
          <w:szCs w:val="32"/>
        </w:rPr>
      </w:pPr>
      <w:r>
        <w:rPr>
          <w:rFonts w:ascii="楷体" w:eastAsia="楷体" w:hAnsi="楷体"/>
          <w:sz w:val="32"/>
          <w:szCs w:val="32"/>
        </w:rPr>
        <w:t>(</w:t>
      </w:r>
      <w:r w:rsidR="00AE50C0">
        <w:rPr>
          <w:rFonts w:ascii="楷体" w:eastAsia="楷体" w:hAnsi="楷体" w:hint="eastAsia"/>
          <w:sz w:val="32"/>
          <w:szCs w:val="32"/>
        </w:rPr>
        <w:t>二</w:t>
      </w:r>
      <w:r>
        <w:rPr>
          <w:rFonts w:ascii="楷体" w:eastAsia="楷体" w:hAnsi="楷体"/>
          <w:sz w:val="32"/>
          <w:szCs w:val="32"/>
        </w:rPr>
        <w:t>) 坚持分类培养</w:t>
      </w:r>
    </w:p>
    <w:p w14:paraId="7502F262" w14:textId="1FBD606F" w:rsidR="00AE02A9" w:rsidRDefault="00197763">
      <w:pPr>
        <w:spacing w:line="500" w:lineRule="exact"/>
        <w:ind w:firstLineChars="221" w:firstLine="707"/>
        <w:rPr>
          <w:rFonts w:ascii="楷体" w:eastAsia="楷体" w:hAnsi="楷体"/>
          <w:sz w:val="32"/>
          <w:szCs w:val="32"/>
        </w:rPr>
      </w:pPr>
      <w:r>
        <w:rPr>
          <w:rFonts w:ascii="楷体" w:eastAsia="楷体" w:hAnsi="楷体" w:hint="eastAsia"/>
          <w:sz w:val="32"/>
          <w:szCs w:val="32"/>
        </w:rPr>
        <w:t>学术学位研究生要注重</w:t>
      </w:r>
      <w:r w:rsidR="001F5410">
        <w:rPr>
          <w:rFonts w:ascii="楷体" w:eastAsia="楷体" w:hAnsi="楷体" w:hint="eastAsia"/>
          <w:sz w:val="32"/>
          <w:szCs w:val="32"/>
        </w:rPr>
        <w:t>科研</w:t>
      </w:r>
      <w:r>
        <w:rPr>
          <w:rFonts w:ascii="楷体" w:eastAsia="楷体" w:hAnsi="楷体" w:hint="eastAsia"/>
          <w:sz w:val="32"/>
          <w:szCs w:val="32"/>
        </w:rPr>
        <w:t>创新能力培养，充分发挥科研资源的作用，加强学科交叉联合培养，激发科研思维；专</w:t>
      </w:r>
      <w:r>
        <w:rPr>
          <w:rFonts w:ascii="楷体" w:eastAsia="楷体" w:hAnsi="楷体" w:hint="eastAsia"/>
          <w:sz w:val="32"/>
          <w:szCs w:val="32"/>
        </w:rPr>
        <w:lastRenderedPageBreak/>
        <w:t>业学位研究生要注重实践</w:t>
      </w:r>
      <w:r w:rsidR="00576FC0">
        <w:rPr>
          <w:rFonts w:ascii="楷体" w:eastAsia="楷体" w:hAnsi="楷体" w:hint="eastAsia"/>
          <w:sz w:val="32"/>
          <w:szCs w:val="32"/>
        </w:rPr>
        <w:t>创新</w:t>
      </w:r>
      <w:r>
        <w:rPr>
          <w:rFonts w:ascii="楷体" w:eastAsia="楷体" w:hAnsi="楷体" w:hint="eastAsia"/>
          <w:sz w:val="32"/>
          <w:szCs w:val="32"/>
        </w:rPr>
        <w:t>能力培养，充分发挥实践基地的作用，加强</w:t>
      </w:r>
      <w:r w:rsidR="001F5410">
        <w:rPr>
          <w:rFonts w:ascii="楷体" w:eastAsia="楷体" w:hAnsi="楷体" w:hint="eastAsia"/>
          <w:sz w:val="32"/>
          <w:szCs w:val="32"/>
        </w:rPr>
        <w:t>产教融合联合培养。</w:t>
      </w:r>
    </w:p>
    <w:p w14:paraId="39852592" w14:textId="04316B74" w:rsidR="00AE50C0" w:rsidRDefault="00AE50C0" w:rsidP="00AE50C0">
      <w:pPr>
        <w:spacing w:line="500" w:lineRule="exact"/>
        <w:ind w:firstLineChars="221" w:firstLine="707"/>
        <w:rPr>
          <w:rFonts w:ascii="楷体" w:eastAsia="楷体" w:hAnsi="楷体"/>
          <w:sz w:val="32"/>
          <w:szCs w:val="32"/>
        </w:rPr>
      </w:pPr>
      <w:r>
        <w:rPr>
          <w:rFonts w:ascii="楷体" w:eastAsia="楷体" w:hAnsi="楷体" w:hint="eastAsia"/>
          <w:sz w:val="32"/>
          <w:szCs w:val="32"/>
        </w:rPr>
        <w:t>（三）</w:t>
      </w:r>
      <w:bookmarkStart w:id="0" w:name="_Hlk82608244"/>
      <w:r w:rsidRPr="00AE50C0">
        <w:rPr>
          <w:rFonts w:ascii="楷体" w:eastAsia="楷体" w:hAnsi="楷体" w:hint="eastAsia"/>
          <w:sz w:val="32"/>
          <w:szCs w:val="32"/>
        </w:rPr>
        <w:t>坚持高标准</w:t>
      </w:r>
      <w:r>
        <w:rPr>
          <w:rFonts w:ascii="楷体" w:eastAsia="楷体" w:hAnsi="楷体" w:hint="eastAsia"/>
          <w:sz w:val="32"/>
          <w:szCs w:val="32"/>
        </w:rPr>
        <w:t>高质量</w:t>
      </w:r>
      <w:bookmarkEnd w:id="0"/>
    </w:p>
    <w:p w14:paraId="43FF2EA7" w14:textId="561E5F7E" w:rsidR="00AE50C0" w:rsidRPr="00AE50C0" w:rsidRDefault="00AE50C0" w:rsidP="00AE50C0">
      <w:pPr>
        <w:spacing w:line="500" w:lineRule="exact"/>
        <w:ind w:firstLineChars="221" w:firstLine="707"/>
        <w:rPr>
          <w:rFonts w:ascii="楷体" w:eastAsia="楷体" w:hAnsi="楷体"/>
          <w:sz w:val="32"/>
          <w:szCs w:val="32"/>
        </w:rPr>
      </w:pPr>
      <w:r w:rsidRPr="00AE50C0">
        <w:rPr>
          <w:rFonts w:ascii="楷体" w:eastAsia="楷体" w:hAnsi="楷体" w:hint="eastAsia"/>
          <w:sz w:val="32"/>
          <w:szCs w:val="32"/>
        </w:rPr>
        <w:t>各培养单位应充分论证，</w:t>
      </w:r>
      <w:r>
        <w:rPr>
          <w:rFonts w:ascii="楷体" w:eastAsia="楷体" w:hAnsi="楷体" w:hint="eastAsia"/>
          <w:sz w:val="32"/>
          <w:szCs w:val="32"/>
        </w:rPr>
        <w:t>征求行业</w:t>
      </w:r>
      <w:r w:rsidR="00721C6A">
        <w:rPr>
          <w:rFonts w:ascii="楷体" w:eastAsia="楷体" w:hAnsi="楷体" w:hint="eastAsia"/>
          <w:sz w:val="32"/>
          <w:szCs w:val="32"/>
        </w:rPr>
        <w:t>企业</w:t>
      </w:r>
      <w:r>
        <w:rPr>
          <w:rFonts w:ascii="楷体" w:eastAsia="楷体" w:hAnsi="楷体" w:hint="eastAsia"/>
          <w:sz w:val="32"/>
          <w:szCs w:val="32"/>
        </w:rPr>
        <w:t>、优秀毕业生以及同行专家的意见，</w:t>
      </w:r>
      <w:r w:rsidRPr="00AE50C0">
        <w:rPr>
          <w:rFonts w:ascii="楷体" w:eastAsia="楷体" w:hAnsi="楷体" w:hint="eastAsia"/>
          <w:sz w:val="32"/>
          <w:szCs w:val="32"/>
        </w:rPr>
        <w:t>秉承“高质量、国际化”，大胆吸收、借鉴国内外一流高校先进的培养经验和管理模式，</w:t>
      </w:r>
      <w:r>
        <w:rPr>
          <w:rFonts w:ascii="楷体" w:eastAsia="楷体" w:hAnsi="楷体" w:hint="eastAsia"/>
          <w:sz w:val="32"/>
          <w:szCs w:val="32"/>
        </w:rPr>
        <w:t>结合专业服务面向，</w:t>
      </w:r>
      <w:r w:rsidRPr="00AE50C0">
        <w:rPr>
          <w:rFonts w:ascii="楷体" w:eastAsia="楷体" w:hAnsi="楷体" w:hint="eastAsia"/>
          <w:sz w:val="32"/>
          <w:szCs w:val="32"/>
        </w:rPr>
        <w:t>明确培养目标和</w:t>
      </w:r>
      <w:r w:rsidR="001F5410">
        <w:rPr>
          <w:rFonts w:ascii="楷体" w:eastAsia="楷体" w:hAnsi="楷体" w:hint="eastAsia"/>
          <w:sz w:val="32"/>
          <w:szCs w:val="32"/>
        </w:rPr>
        <w:t>课程体系</w:t>
      </w:r>
      <w:r w:rsidRPr="00AE50C0">
        <w:rPr>
          <w:rFonts w:ascii="楷体" w:eastAsia="楷体" w:hAnsi="楷体" w:hint="eastAsia"/>
          <w:sz w:val="32"/>
          <w:szCs w:val="32"/>
        </w:rPr>
        <w:t>。</w:t>
      </w:r>
    </w:p>
    <w:p w14:paraId="0D198C82" w14:textId="2C11095F" w:rsidR="00AE02A9" w:rsidRDefault="00197763" w:rsidP="00AE50C0">
      <w:pPr>
        <w:spacing w:line="500" w:lineRule="exact"/>
        <w:ind w:firstLineChars="221" w:firstLine="707"/>
        <w:rPr>
          <w:rFonts w:ascii="楷体" w:eastAsia="楷体" w:hAnsi="楷体"/>
          <w:sz w:val="32"/>
          <w:szCs w:val="32"/>
        </w:rPr>
      </w:pPr>
      <w:r>
        <w:rPr>
          <w:rFonts w:ascii="楷体" w:eastAsia="楷体" w:hAnsi="楷体"/>
          <w:sz w:val="32"/>
          <w:szCs w:val="32"/>
        </w:rPr>
        <w:t>(</w:t>
      </w:r>
      <w:r>
        <w:rPr>
          <w:rFonts w:ascii="楷体" w:eastAsia="楷体" w:hAnsi="楷体" w:hint="eastAsia"/>
          <w:sz w:val="32"/>
          <w:szCs w:val="32"/>
        </w:rPr>
        <w:t>四</w:t>
      </w:r>
      <w:r>
        <w:rPr>
          <w:rFonts w:ascii="楷体" w:eastAsia="楷体" w:hAnsi="楷体"/>
          <w:sz w:val="32"/>
          <w:szCs w:val="32"/>
        </w:rPr>
        <w:t>) 坚持个性化培养</w:t>
      </w:r>
    </w:p>
    <w:p w14:paraId="28300C81" w14:textId="6126B4BC" w:rsidR="00AE02A9" w:rsidRDefault="00197763">
      <w:pPr>
        <w:spacing w:line="500" w:lineRule="exact"/>
        <w:ind w:firstLineChars="221" w:firstLine="707"/>
        <w:rPr>
          <w:rFonts w:ascii="楷体" w:eastAsia="楷体" w:hAnsi="楷体"/>
          <w:sz w:val="32"/>
          <w:szCs w:val="32"/>
        </w:rPr>
      </w:pPr>
      <w:r>
        <w:rPr>
          <w:rFonts w:ascii="楷体" w:eastAsia="楷体" w:hAnsi="楷体" w:hint="eastAsia"/>
          <w:sz w:val="32"/>
          <w:szCs w:val="32"/>
        </w:rPr>
        <w:t>各学科在满足学校基本要求的基础上，可以根据学科特点、发展目标要求，对课程设置、培养环节要求和学分构成等进行灵活安排，给研究生留出足够的选择空间。</w:t>
      </w:r>
    </w:p>
    <w:p w14:paraId="565C69F5" w14:textId="77777777" w:rsidR="00AE02A9" w:rsidRDefault="00197763">
      <w:pPr>
        <w:spacing w:line="500" w:lineRule="exact"/>
        <w:ind w:firstLineChars="221" w:firstLine="710"/>
        <w:rPr>
          <w:rFonts w:ascii="楷体" w:eastAsia="楷体" w:hAnsi="楷体"/>
          <w:b/>
          <w:sz w:val="32"/>
          <w:szCs w:val="32"/>
        </w:rPr>
      </w:pPr>
      <w:r>
        <w:rPr>
          <w:rFonts w:ascii="楷体" w:eastAsia="楷体" w:hAnsi="楷体" w:hint="eastAsia"/>
          <w:b/>
          <w:sz w:val="32"/>
          <w:szCs w:val="32"/>
        </w:rPr>
        <w:t>三、总体框架及要求</w:t>
      </w:r>
    </w:p>
    <w:p w14:paraId="3259C594" w14:textId="645CC4B1" w:rsidR="00AE02A9" w:rsidRDefault="00197763">
      <w:pPr>
        <w:spacing w:line="500" w:lineRule="exact"/>
        <w:ind w:firstLineChars="221" w:firstLine="707"/>
        <w:rPr>
          <w:rFonts w:ascii="楷体" w:eastAsia="楷体" w:hAnsi="楷体"/>
          <w:sz w:val="32"/>
          <w:szCs w:val="32"/>
        </w:rPr>
      </w:pPr>
      <w:r>
        <w:rPr>
          <w:rFonts w:ascii="楷体" w:eastAsia="楷体" w:hAnsi="楷体" w:hint="eastAsia"/>
          <w:sz w:val="32"/>
          <w:szCs w:val="32"/>
        </w:rPr>
        <w:t>本次研究生人才培养方案修订工作，</w:t>
      </w:r>
      <w:r w:rsidR="008235FC">
        <w:rPr>
          <w:rFonts w:ascii="楷体" w:eastAsia="楷体" w:hAnsi="楷体" w:hint="eastAsia"/>
          <w:sz w:val="32"/>
          <w:szCs w:val="32"/>
        </w:rPr>
        <w:t>建议</w:t>
      </w:r>
      <w:r>
        <w:rPr>
          <w:rFonts w:ascii="楷体" w:eastAsia="楷体" w:hAnsi="楷体" w:hint="eastAsia"/>
          <w:sz w:val="32"/>
          <w:szCs w:val="32"/>
        </w:rPr>
        <w:t>以一级学科（专业学位类别）为单位进行修订。研究生人才培养方案应包括：学科（专业</w:t>
      </w:r>
      <w:r w:rsidR="00B84393">
        <w:rPr>
          <w:rFonts w:ascii="楷体" w:eastAsia="楷体" w:hAnsi="楷体" w:hint="eastAsia"/>
          <w:sz w:val="32"/>
          <w:szCs w:val="32"/>
        </w:rPr>
        <w:t>学位</w:t>
      </w:r>
      <w:r>
        <w:rPr>
          <w:rFonts w:ascii="楷体" w:eastAsia="楷体" w:hAnsi="楷体" w:hint="eastAsia"/>
          <w:sz w:val="32"/>
          <w:szCs w:val="32"/>
        </w:rPr>
        <w:t>类别</w:t>
      </w:r>
      <w:r w:rsidR="00B84393">
        <w:rPr>
          <w:rFonts w:ascii="楷体" w:eastAsia="楷体" w:hAnsi="楷体" w:hint="eastAsia"/>
          <w:sz w:val="32"/>
          <w:szCs w:val="32"/>
        </w:rPr>
        <w:t>或领域</w:t>
      </w:r>
      <w:r>
        <w:rPr>
          <w:rFonts w:ascii="楷体" w:eastAsia="楷体" w:hAnsi="楷体" w:hint="eastAsia"/>
          <w:sz w:val="32"/>
          <w:szCs w:val="32"/>
        </w:rPr>
        <w:t>）名称和代码、简介、培养目标、研究方向、学制、课程设置</w:t>
      </w:r>
      <w:r w:rsidR="001F5410">
        <w:rPr>
          <w:rFonts w:ascii="楷体" w:eastAsia="楷体" w:hAnsi="楷体" w:hint="eastAsia"/>
          <w:sz w:val="32"/>
          <w:szCs w:val="32"/>
        </w:rPr>
        <w:t>与</w:t>
      </w:r>
      <w:r>
        <w:rPr>
          <w:rFonts w:ascii="楷体" w:eastAsia="楷体" w:hAnsi="楷体" w:hint="eastAsia"/>
          <w:sz w:val="32"/>
          <w:szCs w:val="32"/>
        </w:rPr>
        <w:t>修读要求、学位论文工作和主要的学习参考书目及网站等内容，各项内容应明确、具体，语言力求精炼、准确。</w:t>
      </w:r>
    </w:p>
    <w:p w14:paraId="38FD95FC" w14:textId="77777777" w:rsidR="00AE02A9" w:rsidRDefault="00197763">
      <w:pPr>
        <w:spacing w:line="500" w:lineRule="exact"/>
        <w:ind w:firstLineChars="221" w:firstLine="707"/>
        <w:rPr>
          <w:rFonts w:ascii="楷体" w:eastAsia="楷体" w:hAnsi="楷体"/>
          <w:sz w:val="32"/>
          <w:szCs w:val="32"/>
        </w:rPr>
      </w:pPr>
      <w:r>
        <w:rPr>
          <w:rFonts w:ascii="楷体" w:eastAsia="楷体" w:hAnsi="楷体"/>
          <w:sz w:val="32"/>
          <w:szCs w:val="32"/>
        </w:rPr>
        <w:t>1.学科名称和代码</w:t>
      </w:r>
    </w:p>
    <w:p w14:paraId="736FA881" w14:textId="77777777" w:rsidR="00AE02A9" w:rsidRDefault="00197763">
      <w:pPr>
        <w:spacing w:line="500" w:lineRule="exact"/>
        <w:ind w:firstLineChars="221" w:firstLine="707"/>
        <w:rPr>
          <w:rFonts w:ascii="楷体" w:eastAsia="楷体" w:hAnsi="楷体"/>
          <w:sz w:val="32"/>
          <w:szCs w:val="32"/>
        </w:rPr>
      </w:pPr>
      <w:r>
        <w:rPr>
          <w:rFonts w:ascii="楷体" w:eastAsia="楷体" w:hAnsi="楷体" w:hint="eastAsia"/>
          <w:sz w:val="32"/>
          <w:szCs w:val="32"/>
        </w:rPr>
        <w:t>学科名称和代码依据国务院学位委员会颁布的《学位授予和人才培养学科目录》（</w:t>
      </w:r>
      <w:r>
        <w:rPr>
          <w:rFonts w:ascii="楷体" w:eastAsia="楷体" w:hAnsi="楷体"/>
          <w:sz w:val="32"/>
          <w:szCs w:val="32"/>
        </w:rPr>
        <w:t>2018年4月版）的规定设置。</w:t>
      </w:r>
    </w:p>
    <w:p w14:paraId="1DA05367" w14:textId="77777777" w:rsidR="00AE02A9" w:rsidRDefault="00197763">
      <w:pPr>
        <w:spacing w:line="500" w:lineRule="exact"/>
        <w:ind w:firstLineChars="221" w:firstLine="707"/>
        <w:rPr>
          <w:rFonts w:ascii="楷体" w:eastAsia="楷体" w:hAnsi="楷体"/>
          <w:sz w:val="32"/>
          <w:szCs w:val="32"/>
        </w:rPr>
      </w:pPr>
      <w:r>
        <w:rPr>
          <w:rFonts w:ascii="楷体" w:eastAsia="楷体" w:hAnsi="楷体"/>
          <w:sz w:val="32"/>
          <w:szCs w:val="32"/>
        </w:rPr>
        <w:t>2.简介</w:t>
      </w:r>
    </w:p>
    <w:p w14:paraId="2AAC57AF" w14:textId="20ED65B3" w:rsidR="00AE02A9" w:rsidRDefault="00197763">
      <w:pPr>
        <w:spacing w:line="500" w:lineRule="exact"/>
        <w:ind w:firstLineChars="221" w:firstLine="707"/>
        <w:rPr>
          <w:rFonts w:ascii="楷体" w:eastAsia="楷体" w:hAnsi="楷体"/>
          <w:sz w:val="32"/>
          <w:szCs w:val="32"/>
        </w:rPr>
      </w:pPr>
      <w:r>
        <w:rPr>
          <w:rFonts w:ascii="楷体" w:eastAsia="楷体" w:hAnsi="楷体" w:hint="eastAsia"/>
          <w:sz w:val="32"/>
          <w:szCs w:val="32"/>
        </w:rPr>
        <w:t>根据我校在该领域的学科优势、特色及发展</w:t>
      </w:r>
      <w:r w:rsidR="005C7A69">
        <w:rPr>
          <w:rFonts w:ascii="楷体" w:eastAsia="楷体" w:hAnsi="楷体" w:hint="eastAsia"/>
          <w:sz w:val="32"/>
          <w:szCs w:val="32"/>
        </w:rPr>
        <w:t>现状</w:t>
      </w:r>
      <w:r>
        <w:rPr>
          <w:rFonts w:ascii="楷体" w:eastAsia="楷体" w:hAnsi="楷体" w:hint="eastAsia"/>
          <w:sz w:val="32"/>
          <w:szCs w:val="32"/>
        </w:rPr>
        <w:t>等情况，对学科进行简要描述，注意合理定位，突出特色，要体现学科内涵和未来发展趋势（字数</w:t>
      </w:r>
      <w:r>
        <w:rPr>
          <w:rFonts w:ascii="楷体" w:eastAsia="楷体" w:hAnsi="楷体"/>
          <w:sz w:val="32"/>
          <w:szCs w:val="32"/>
        </w:rPr>
        <w:t>300-500字）。</w:t>
      </w:r>
    </w:p>
    <w:p w14:paraId="30AC9012" w14:textId="77777777" w:rsidR="00AE02A9" w:rsidRDefault="00197763">
      <w:pPr>
        <w:spacing w:line="500" w:lineRule="exact"/>
        <w:ind w:firstLineChars="221" w:firstLine="707"/>
        <w:rPr>
          <w:rFonts w:ascii="楷体" w:eastAsia="楷体" w:hAnsi="楷体"/>
          <w:sz w:val="32"/>
          <w:szCs w:val="32"/>
        </w:rPr>
      </w:pPr>
      <w:r>
        <w:rPr>
          <w:rFonts w:ascii="楷体" w:eastAsia="楷体" w:hAnsi="楷体"/>
          <w:sz w:val="32"/>
          <w:szCs w:val="32"/>
        </w:rPr>
        <w:t>3.培养目标</w:t>
      </w:r>
    </w:p>
    <w:p w14:paraId="12AA691A" w14:textId="57C014E9" w:rsidR="00982738" w:rsidRPr="005125CE" w:rsidRDefault="00197763" w:rsidP="00982738">
      <w:pPr>
        <w:ind w:firstLineChars="200" w:firstLine="640"/>
        <w:rPr>
          <w:rFonts w:ascii="楷体" w:eastAsia="楷体" w:hAnsi="楷体"/>
          <w:sz w:val="32"/>
          <w:szCs w:val="32"/>
        </w:rPr>
      </w:pPr>
      <w:r>
        <w:rPr>
          <w:rFonts w:ascii="楷体" w:eastAsia="楷体" w:hAnsi="楷体" w:hint="eastAsia"/>
          <w:sz w:val="32"/>
          <w:szCs w:val="32"/>
        </w:rPr>
        <w:t>应根据《学位授予和人才培养一级学科简介》和各专业</w:t>
      </w:r>
      <w:r>
        <w:rPr>
          <w:rFonts w:ascii="楷体" w:eastAsia="楷体" w:hAnsi="楷体" w:hint="eastAsia"/>
          <w:sz w:val="32"/>
          <w:szCs w:val="32"/>
        </w:rPr>
        <w:lastRenderedPageBreak/>
        <w:t>学位</w:t>
      </w:r>
      <w:proofErr w:type="gramStart"/>
      <w:r>
        <w:rPr>
          <w:rFonts w:ascii="楷体" w:eastAsia="楷体" w:hAnsi="楷体" w:hint="eastAsia"/>
          <w:sz w:val="32"/>
          <w:szCs w:val="32"/>
        </w:rPr>
        <w:t>教指委相关</w:t>
      </w:r>
      <w:proofErr w:type="gramEnd"/>
      <w:r>
        <w:rPr>
          <w:rFonts w:ascii="楷体" w:eastAsia="楷体" w:hAnsi="楷体" w:hint="eastAsia"/>
          <w:sz w:val="32"/>
          <w:szCs w:val="32"/>
        </w:rPr>
        <w:t>文件精神，结合本学科（专业类别或领域）特点及优势，在充分论证的基础上提出个性鲜明、各具特色的培养目标。人才培养目标一般</w:t>
      </w:r>
      <w:r w:rsidR="00982738" w:rsidRPr="005125CE">
        <w:rPr>
          <w:rFonts w:ascii="楷体" w:eastAsia="楷体" w:hAnsi="楷体" w:hint="eastAsia"/>
          <w:sz w:val="32"/>
          <w:szCs w:val="32"/>
        </w:rPr>
        <w:t>应明确本学科研究生应掌握的基本知识及结构、应具备的基本素质、学术能力。</w:t>
      </w:r>
    </w:p>
    <w:p w14:paraId="671FBE8E" w14:textId="33F72547" w:rsidR="00AE02A9" w:rsidRDefault="006033BD" w:rsidP="005125CE">
      <w:pPr>
        <w:spacing w:line="500" w:lineRule="exact"/>
        <w:rPr>
          <w:rFonts w:ascii="楷体" w:eastAsia="楷体" w:hAnsi="楷体"/>
          <w:sz w:val="32"/>
          <w:szCs w:val="32"/>
        </w:rPr>
      </w:pPr>
      <w:r>
        <w:rPr>
          <w:rFonts w:ascii="楷体" w:eastAsia="楷体" w:hAnsi="楷体" w:hint="eastAsia"/>
          <w:sz w:val="32"/>
          <w:szCs w:val="32"/>
        </w:rPr>
        <w:t>（</w:t>
      </w:r>
      <w:r w:rsidR="00197763">
        <w:rPr>
          <w:rFonts w:ascii="楷体" w:eastAsia="楷体" w:hAnsi="楷体" w:hint="eastAsia"/>
          <w:sz w:val="32"/>
          <w:szCs w:val="32"/>
        </w:rPr>
        <w:t>字数</w:t>
      </w:r>
      <w:r w:rsidR="00197763">
        <w:rPr>
          <w:rFonts w:ascii="楷体" w:eastAsia="楷体" w:hAnsi="楷体"/>
          <w:sz w:val="32"/>
          <w:szCs w:val="32"/>
        </w:rPr>
        <w:t>300字</w:t>
      </w:r>
      <w:r>
        <w:rPr>
          <w:rFonts w:ascii="楷体" w:eastAsia="楷体" w:hAnsi="楷体" w:hint="eastAsia"/>
          <w:sz w:val="32"/>
          <w:szCs w:val="32"/>
        </w:rPr>
        <w:t>左右）</w:t>
      </w:r>
      <w:r w:rsidR="00197763">
        <w:rPr>
          <w:rFonts w:ascii="楷体" w:eastAsia="楷体" w:hAnsi="楷体"/>
          <w:sz w:val="32"/>
          <w:szCs w:val="32"/>
        </w:rPr>
        <w:t>。</w:t>
      </w:r>
    </w:p>
    <w:p w14:paraId="47DE3A62" w14:textId="77777777" w:rsidR="00AE02A9" w:rsidRDefault="00197763">
      <w:pPr>
        <w:spacing w:line="500" w:lineRule="exact"/>
        <w:ind w:firstLineChars="221" w:firstLine="707"/>
        <w:rPr>
          <w:rFonts w:ascii="楷体" w:eastAsia="楷体" w:hAnsi="楷体"/>
          <w:sz w:val="32"/>
          <w:szCs w:val="32"/>
        </w:rPr>
      </w:pPr>
      <w:r>
        <w:rPr>
          <w:rFonts w:ascii="楷体" w:eastAsia="楷体" w:hAnsi="楷体"/>
          <w:sz w:val="32"/>
          <w:szCs w:val="32"/>
        </w:rPr>
        <w:t>4.研究方向</w:t>
      </w:r>
    </w:p>
    <w:p w14:paraId="3372918D" w14:textId="5963CDA4" w:rsidR="00AE02A9" w:rsidRDefault="00197763">
      <w:pPr>
        <w:spacing w:line="500" w:lineRule="exact"/>
        <w:ind w:firstLineChars="221" w:firstLine="707"/>
        <w:rPr>
          <w:rFonts w:ascii="楷体" w:eastAsia="楷体" w:hAnsi="楷体"/>
          <w:sz w:val="32"/>
          <w:szCs w:val="32"/>
        </w:rPr>
      </w:pPr>
      <w:r>
        <w:rPr>
          <w:rFonts w:ascii="楷体" w:eastAsia="楷体" w:hAnsi="楷体"/>
          <w:sz w:val="32"/>
          <w:szCs w:val="32"/>
        </w:rPr>
        <w:t>研究方向要能够体现我校学科的优势和特色，研究方向要有一定的稳定性。</w:t>
      </w:r>
    </w:p>
    <w:p w14:paraId="4D46A0CB" w14:textId="77777777" w:rsidR="00AE02A9" w:rsidRDefault="00197763">
      <w:pPr>
        <w:spacing w:line="500" w:lineRule="exact"/>
        <w:ind w:firstLineChars="221" w:firstLine="707"/>
        <w:rPr>
          <w:rFonts w:ascii="楷体" w:eastAsia="楷体" w:hAnsi="楷体"/>
          <w:sz w:val="32"/>
          <w:szCs w:val="32"/>
        </w:rPr>
      </w:pPr>
      <w:r>
        <w:rPr>
          <w:rFonts w:ascii="楷体" w:eastAsia="楷体" w:hAnsi="楷体"/>
          <w:sz w:val="32"/>
          <w:szCs w:val="32"/>
        </w:rPr>
        <w:t>5.学制</w:t>
      </w:r>
    </w:p>
    <w:p w14:paraId="29936C08" w14:textId="70F014D9" w:rsidR="00AE02A9" w:rsidRDefault="00197763">
      <w:pPr>
        <w:spacing w:line="500" w:lineRule="exact"/>
        <w:ind w:firstLineChars="221" w:firstLine="707"/>
        <w:rPr>
          <w:rFonts w:ascii="楷体" w:eastAsia="楷体" w:hAnsi="楷体"/>
          <w:sz w:val="32"/>
          <w:szCs w:val="32"/>
        </w:rPr>
      </w:pPr>
      <w:bookmarkStart w:id="1" w:name="_Hlk82701973"/>
      <w:r>
        <w:rPr>
          <w:rFonts w:ascii="楷体" w:eastAsia="楷体" w:hAnsi="楷体" w:hint="eastAsia"/>
          <w:sz w:val="32"/>
          <w:szCs w:val="32"/>
        </w:rPr>
        <w:t>硕士研究生学制为</w:t>
      </w:r>
      <w:r w:rsidR="003473AA">
        <w:rPr>
          <w:rFonts w:ascii="楷体" w:eastAsia="楷体" w:hAnsi="楷体" w:hint="eastAsia"/>
          <w:sz w:val="32"/>
          <w:szCs w:val="32"/>
        </w:rPr>
        <w:t>2-</w:t>
      </w:r>
      <w:r>
        <w:rPr>
          <w:rFonts w:ascii="楷体" w:eastAsia="楷体" w:hAnsi="楷体"/>
          <w:sz w:val="32"/>
          <w:szCs w:val="32"/>
        </w:rPr>
        <w:t>3年，博士生学制为</w:t>
      </w:r>
      <w:r w:rsidR="004A042F">
        <w:rPr>
          <w:rFonts w:ascii="楷体" w:eastAsia="楷体" w:hAnsi="楷体" w:hint="eastAsia"/>
          <w:sz w:val="32"/>
          <w:szCs w:val="32"/>
        </w:rPr>
        <w:t>4</w:t>
      </w:r>
      <w:r>
        <w:rPr>
          <w:rFonts w:ascii="楷体" w:eastAsia="楷体" w:hAnsi="楷体"/>
          <w:sz w:val="32"/>
          <w:szCs w:val="32"/>
        </w:rPr>
        <w:t>年。</w:t>
      </w:r>
    </w:p>
    <w:bookmarkEnd w:id="1"/>
    <w:p w14:paraId="2BB058F8" w14:textId="77777777" w:rsidR="00AE02A9" w:rsidRDefault="00197763">
      <w:pPr>
        <w:spacing w:line="500" w:lineRule="exact"/>
        <w:ind w:firstLineChars="221" w:firstLine="707"/>
        <w:rPr>
          <w:rFonts w:ascii="楷体" w:eastAsia="楷体" w:hAnsi="楷体"/>
          <w:sz w:val="32"/>
          <w:szCs w:val="32"/>
        </w:rPr>
      </w:pPr>
      <w:r>
        <w:rPr>
          <w:rFonts w:ascii="楷体" w:eastAsia="楷体" w:hAnsi="楷体"/>
          <w:sz w:val="32"/>
          <w:szCs w:val="32"/>
        </w:rPr>
        <w:t>6.课程设置及学分要求</w:t>
      </w:r>
    </w:p>
    <w:p w14:paraId="2751F1E5" w14:textId="2FE9D380" w:rsidR="00AE02A9" w:rsidRDefault="00197763">
      <w:pPr>
        <w:spacing w:line="500" w:lineRule="exact"/>
        <w:ind w:firstLineChars="221" w:firstLine="707"/>
        <w:rPr>
          <w:rFonts w:ascii="楷体" w:eastAsia="楷体" w:hAnsi="楷体"/>
          <w:sz w:val="32"/>
          <w:szCs w:val="32"/>
        </w:rPr>
      </w:pPr>
      <w:r>
        <w:rPr>
          <w:rFonts w:ascii="楷体" w:eastAsia="楷体" w:hAnsi="楷体" w:hint="eastAsia"/>
          <w:sz w:val="32"/>
          <w:szCs w:val="32"/>
        </w:rPr>
        <w:t>课程设置为公共课、核心课、选修课、补修课及专业实践（专业学位硕士）等模块。除研究生班讨论、研究方法和论文写作指导课程外，课程学习一般集中在第一学年完成。研究生课程学习实行学分制管理，</w:t>
      </w:r>
      <w:r>
        <w:rPr>
          <w:rFonts w:ascii="楷体" w:eastAsia="楷体" w:hAnsi="楷体"/>
          <w:sz w:val="32"/>
          <w:szCs w:val="32"/>
        </w:rPr>
        <w:t xml:space="preserve">16学时折合为1学分。 </w:t>
      </w:r>
    </w:p>
    <w:p w14:paraId="0A279F1E" w14:textId="278037A9" w:rsidR="00F11F43" w:rsidRDefault="00F11F43" w:rsidP="00F11F43">
      <w:pPr>
        <w:spacing w:line="500" w:lineRule="exact"/>
        <w:ind w:firstLineChars="221" w:firstLine="707"/>
        <w:rPr>
          <w:rFonts w:ascii="楷体" w:eastAsia="楷体" w:hAnsi="楷体"/>
          <w:sz w:val="32"/>
          <w:szCs w:val="32"/>
        </w:rPr>
      </w:pPr>
      <w:r>
        <w:rPr>
          <w:rFonts w:ascii="楷体" w:eastAsia="楷体" w:hAnsi="楷体" w:hint="eastAsia"/>
          <w:sz w:val="32"/>
          <w:szCs w:val="32"/>
        </w:rPr>
        <w:t>（</w:t>
      </w:r>
      <w:r>
        <w:rPr>
          <w:rFonts w:ascii="楷体" w:eastAsia="楷体" w:hAnsi="楷体"/>
          <w:sz w:val="32"/>
          <w:szCs w:val="32"/>
        </w:rPr>
        <w:t>1）公共课设置思想政治理论课、外语课程，课程要求研究生必须修读，由</w:t>
      </w:r>
      <w:r w:rsidR="00E77CDC">
        <w:rPr>
          <w:rFonts w:ascii="楷体" w:eastAsia="楷体" w:hAnsi="楷体" w:hint="eastAsia"/>
          <w:sz w:val="32"/>
          <w:szCs w:val="32"/>
        </w:rPr>
        <w:t>学校</w:t>
      </w:r>
      <w:r>
        <w:rPr>
          <w:rFonts w:ascii="楷体" w:eastAsia="楷体" w:hAnsi="楷体"/>
          <w:sz w:val="32"/>
          <w:szCs w:val="32"/>
        </w:rPr>
        <w:t>统一安排。</w:t>
      </w:r>
    </w:p>
    <w:p w14:paraId="2D0FE7D0" w14:textId="20B45948" w:rsidR="00F11F43" w:rsidRDefault="00F11F43" w:rsidP="00F11F43">
      <w:pPr>
        <w:spacing w:line="500" w:lineRule="exact"/>
        <w:ind w:firstLineChars="221" w:firstLine="707"/>
        <w:rPr>
          <w:rFonts w:ascii="楷体" w:eastAsia="楷体" w:hAnsi="楷体"/>
          <w:sz w:val="32"/>
          <w:szCs w:val="32"/>
        </w:rPr>
      </w:pPr>
      <w:r>
        <w:rPr>
          <w:rFonts w:ascii="楷体" w:eastAsia="楷体" w:hAnsi="楷体" w:hint="eastAsia"/>
          <w:sz w:val="32"/>
          <w:szCs w:val="32"/>
        </w:rPr>
        <w:t>思想政治理论课，硕士研究生设置自然辩证法，</w:t>
      </w:r>
      <w:r>
        <w:rPr>
          <w:rFonts w:ascii="楷体" w:eastAsia="楷体" w:hAnsi="楷体"/>
          <w:sz w:val="32"/>
          <w:szCs w:val="32"/>
        </w:rPr>
        <w:t>1学分；</w:t>
      </w:r>
      <w:r>
        <w:rPr>
          <w:rFonts w:ascii="楷体" w:eastAsia="楷体" w:hAnsi="楷体" w:hint="eastAsia"/>
          <w:sz w:val="32"/>
          <w:szCs w:val="32"/>
        </w:rPr>
        <w:t>新时代</w:t>
      </w:r>
      <w:r>
        <w:rPr>
          <w:rFonts w:ascii="楷体" w:eastAsia="楷体" w:hAnsi="楷体"/>
          <w:sz w:val="32"/>
          <w:szCs w:val="32"/>
        </w:rPr>
        <w:t>中国特色社会主义理论与实践，2学分；博士研究生设置中国马克思主义与当代，2学分</w:t>
      </w:r>
      <w:r>
        <w:rPr>
          <w:rFonts w:ascii="楷体" w:eastAsia="楷体" w:hAnsi="楷体" w:hint="eastAsia"/>
          <w:sz w:val="32"/>
          <w:szCs w:val="32"/>
        </w:rPr>
        <w:t>；马克思主义经典著作选读，</w:t>
      </w:r>
      <w:r>
        <w:rPr>
          <w:rFonts w:ascii="楷体" w:eastAsia="楷体" w:hAnsi="楷体"/>
          <w:sz w:val="32"/>
          <w:szCs w:val="32"/>
        </w:rPr>
        <w:t>1学分。</w:t>
      </w:r>
    </w:p>
    <w:p w14:paraId="563CECF4" w14:textId="711F3D9E" w:rsidR="00F11F43" w:rsidRDefault="00F11F43" w:rsidP="00F11F43">
      <w:pPr>
        <w:spacing w:line="500" w:lineRule="exact"/>
        <w:ind w:firstLineChars="221" w:firstLine="707"/>
        <w:rPr>
          <w:rFonts w:ascii="楷体" w:eastAsia="楷体" w:hAnsi="楷体"/>
          <w:sz w:val="32"/>
          <w:szCs w:val="32"/>
        </w:rPr>
      </w:pPr>
      <w:r>
        <w:rPr>
          <w:rFonts w:ascii="楷体" w:eastAsia="楷体" w:hAnsi="楷体" w:hint="eastAsia"/>
          <w:sz w:val="32"/>
          <w:szCs w:val="32"/>
        </w:rPr>
        <w:t>外语课，学术学位硕士设置学术学位硕士英语（</w:t>
      </w:r>
      <w:r>
        <w:rPr>
          <w:rFonts w:ascii="楷体" w:eastAsia="楷体" w:hAnsi="楷体"/>
          <w:sz w:val="32"/>
          <w:szCs w:val="32"/>
        </w:rPr>
        <w:t>1、2）两门课程，6学分；专业学位硕士设置专业学位硕士英语一门课程，2学分；博士设置科技英语写作课程，1.5学分。</w:t>
      </w:r>
    </w:p>
    <w:p w14:paraId="7A5B3709" w14:textId="62DFB48F" w:rsidR="00F11F43" w:rsidRDefault="00F11F43" w:rsidP="00F11F43">
      <w:pPr>
        <w:spacing w:line="500" w:lineRule="exact"/>
        <w:ind w:firstLineChars="221" w:firstLine="707"/>
        <w:rPr>
          <w:rFonts w:ascii="楷体" w:eastAsia="楷体" w:hAnsi="楷体"/>
          <w:sz w:val="32"/>
          <w:szCs w:val="32"/>
        </w:rPr>
      </w:pPr>
      <w:r>
        <w:rPr>
          <w:rFonts w:ascii="楷体" w:eastAsia="楷体" w:hAnsi="楷体" w:hint="eastAsia"/>
          <w:sz w:val="32"/>
          <w:szCs w:val="32"/>
        </w:rPr>
        <w:t>（2</w:t>
      </w:r>
      <w:r>
        <w:rPr>
          <w:rFonts w:ascii="楷体" w:eastAsia="楷体" w:hAnsi="楷体"/>
          <w:sz w:val="32"/>
          <w:szCs w:val="32"/>
        </w:rPr>
        <w:t>）核心课</w:t>
      </w:r>
      <w:r w:rsidR="00507D0F">
        <w:rPr>
          <w:rFonts w:ascii="楷体" w:eastAsia="楷体" w:hAnsi="楷体"/>
          <w:sz w:val="32"/>
          <w:szCs w:val="32"/>
        </w:rPr>
        <w:t>是学科的主干课程，</w:t>
      </w:r>
      <w:r>
        <w:rPr>
          <w:rFonts w:ascii="楷体" w:eastAsia="楷体" w:hAnsi="楷体" w:hint="eastAsia"/>
          <w:sz w:val="32"/>
          <w:szCs w:val="32"/>
        </w:rPr>
        <w:t>建议以</w:t>
      </w:r>
      <w:r>
        <w:rPr>
          <w:rFonts w:ascii="楷体" w:eastAsia="楷体" w:hAnsi="楷体"/>
          <w:sz w:val="32"/>
          <w:szCs w:val="32"/>
        </w:rPr>
        <w:t>一级学科</w:t>
      </w:r>
      <w:r w:rsidR="002C3120">
        <w:rPr>
          <w:rFonts w:ascii="楷体" w:eastAsia="楷体" w:hAnsi="楷体" w:hint="eastAsia"/>
          <w:sz w:val="32"/>
          <w:szCs w:val="32"/>
        </w:rPr>
        <w:t>（专业学位类别）</w:t>
      </w:r>
      <w:r>
        <w:rPr>
          <w:rFonts w:ascii="楷体" w:eastAsia="楷体" w:hAnsi="楷体"/>
          <w:sz w:val="32"/>
          <w:szCs w:val="32"/>
        </w:rPr>
        <w:t>为单位设置。</w:t>
      </w:r>
      <w:r w:rsidR="003F624F">
        <w:rPr>
          <w:rFonts w:ascii="楷体" w:eastAsia="楷体" w:hAnsi="楷体"/>
          <w:sz w:val="32"/>
          <w:szCs w:val="32"/>
        </w:rPr>
        <w:t>课程要求研究生必须修读</w:t>
      </w:r>
      <w:r w:rsidR="003F624F">
        <w:rPr>
          <w:rFonts w:ascii="楷体" w:eastAsia="楷体" w:hAnsi="楷体" w:hint="eastAsia"/>
          <w:sz w:val="32"/>
          <w:szCs w:val="32"/>
        </w:rPr>
        <w:t>。</w:t>
      </w:r>
      <w:r>
        <w:rPr>
          <w:rFonts w:ascii="楷体" w:eastAsia="楷体" w:hAnsi="楷体"/>
          <w:sz w:val="32"/>
          <w:szCs w:val="32"/>
        </w:rPr>
        <w:t>学科核</w:t>
      </w:r>
      <w:r>
        <w:rPr>
          <w:rFonts w:ascii="楷体" w:eastAsia="楷体" w:hAnsi="楷体"/>
          <w:sz w:val="32"/>
          <w:szCs w:val="32"/>
        </w:rPr>
        <w:lastRenderedPageBreak/>
        <w:t>心课程的设置要以《研究生核心课程指南》为指导，教学内容应当在保证课程基础性、综合性的同时，体现“应用性”、“学术性”和“研究性”的特色，以充分发挥课程教学在研究生科研创新能力培养中的基础性作用。学科核心课要开设学术论文写作与学术规范课程，1学分，将科学精神、学术诚信、学术规范和</w:t>
      </w:r>
      <w:r w:rsidR="00507D0F">
        <w:rPr>
          <w:rFonts w:ascii="楷体" w:eastAsia="楷体" w:hAnsi="楷体" w:hint="eastAsia"/>
          <w:sz w:val="32"/>
          <w:szCs w:val="32"/>
        </w:rPr>
        <w:t>职业</w:t>
      </w:r>
      <w:r>
        <w:rPr>
          <w:rFonts w:ascii="楷体" w:eastAsia="楷体" w:hAnsi="楷体"/>
          <w:sz w:val="32"/>
          <w:szCs w:val="32"/>
        </w:rPr>
        <w:t>伦理作为重要内容。农业硕士要求开设乡村振兴理论与实践课程，2学分；工程硕士要求开设工程伦理，2学分。博士研究生培养方案中，要求开设一级学科博士专业英语实践课程，</w:t>
      </w:r>
      <w:r>
        <w:rPr>
          <w:rFonts w:ascii="楷体" w:eastAsia="楷体" w:hAnsi="楷体" w:hint="eastAsia"/>
          <w:sz w:val="32"/>
          <w:szCs w:val="32"/>
        </w:rPr>
        <w:t>学分为</w:t>
      </w:r>
      <w:r>
        <w:rPr>
          <w:rFonts w:ascii="楷体" w:eastAsia="楷体" w:hAnsi="楷体"/>
          <w:sz w:val="32"/>
          <w:szCs w:val="32"/>
        </w:rPr>
        <w:t>1.5学分。</w:t>
      </w:r>
    </w:p>
    <w:p w14:paraId="185B51C7" w14:textId="617BA319" w:rsidR="00F11F43" w:rsidRDefault="00F11F43" w:rsidP="00F11F43">
      <w:pPr>
        <w:spacing w:line="500" w:lineRule="exact"/>
        <w:ind w:firstLineChars="221" w:firstLine="707"/>
        <w:rPr>
          <w:rFonts w:ascii="楷体" w:eastAsia="楷体" w:hAnsi="楷体"/>
          <w:sz w:val="32"/>
          <w:szCs w:val="32"/>
        </w:rPr>
      </w:pPr>
      <w:r>
        <w:rPr>
          <w:rFonts w:ascii="楷体" w:eastAsia="楷体" w:hAnsi="楷体" w:hint="eastAsia"/>
          <w:sz w:val="32"/>
          <w:szCs w:val="32"/>
        </w:rPr>
        <w:t>（3</w:t>
      </w:r>
      <w:r>
        <w:rPr>
          <w:rFonts w:ascii="楷体" w:eastAsia="楷体" w:hAnsi="楷体"/>
          <w:sz w:val="32"/>
          <w:szCs w:val="32"/>
        </w:rPr>
        <w:t>）选修课,</w:t>
      </w:r>
      <w:r>
        <w:rPr>
          <w:rFonts w:ascii="楷体" w:eastAsia="楷体" w:hAnsi="楷体" w:hint="eastAsia"/>
          <w:sz w:val="32"/>
          <w:szCs w:val="32"/>
        </w:rPr>
        <w:t>提倡</w:t>
      </w:r>
      <w:r>
        <w:rPr>
          <w:rFonts w:ascii="楷体" w:eastAsia="楷体" w:hAnsi="楷体"/>
          <w:sz w:val="32"/>
          <w:szCs w:val="32"/>
        </w:rPr>
        <w:t>以</w:t>
      </w:r>
      <w:r>
        <w:rPr>
          <w:rFonts w:ascii="楷体" w:eastAsia="楷体" w:hAnsi="楷体" w:hint="eastAsia"/>
          <w:sz w:val="32"/>
          <w:szCs w:val="32"/>
        </w:rPr>
        <w:t>一</w:t>
      </w:r>
      <w:r>
        <w:rPr>
          <w:rFonts w:ascii="楷体" w:eastAsia="楷体" w:hAnsi="楷体"/>
          <w:sz w:val="32"/>
          <w:szCs w:val="32"/>
        </w:rPr>
        <w:t>级学科为单位设置学科选修课，提倡多元化、个性化，要体现本学科优势和特色，课程设置要充分考虑不同研究方向研究生的实际需求。鼓励</w:t>
      </w:r>
      <w:r>
        <w:rPr>
          <w:rFonts w:ascii="楷体" w:eastAsia="楷体" w:hAnsi="楷体" w:hint="eastAsia"/>
          <w:sz w:val="32"/>
          <w:szCs w:val="32"/>
        </w:rPr>
        <w:t>开设</w:t>
      </w:r>
      <w:r>
        <w:rPr>
          <w:rFonts w:ascii="楷体" w:eastAsia="楷体" w:hAnsi="楷体"/>
          <w:sz w:val="32"/>
          <w:szCs w:val="32"/>
        </w:rPr>
        <w:t>跨学科、跨学院选修课</w:t>
      </w:r>
      <w:r>
        <w:rPr>
          <w:rFonts w:ascii="楷体" w:eastAsia="楷体" w:hAnsi="楷体" w:hint="eastAsia"/>
          <w:sz w:val="32"/>
          <w:szCs w:val="32"/>
        </w:rPr>
        <w:t>，鼓励开设全英文或双语授课课程。硕士培养学科选修课学分最低不少于</w:t>
      </w:r>
      <w:r>
        <w:rPr>
          <w:rFonts w:ascii="楷体" w:eastAsia="楷体" w:hAnsi="楷体"/>
          <w:sz w:val="32"/>
          <w:szCs w:val="32"/>
        </w:rPr>
        <w:t xml:space="preserve"> 10 学分，博士培养学科选修课学分最低不少于 5学分，课程设置应以最低限选学分的2-3倍</w:t>
      </w:r>
    </w:p>
    <w:p w14:paraId="025CFC5D" w14:textId="77777777" w:rsidR="00F11F43" w:rsidRDefault="00F11F43" w:rsidP="00F11F43">
      <w:pPr>
        <w:spacing w:line="500" w:lineRule="exact"/>
        <w:ind w:firstLineChars="221" w:firstLine="707"/>
        <w:rPr>
          <w:rFonts w:ascii="楷体" w:eastAsia="楷体" w:hAnsi="楷体"/>
          <w:sz w:val="32"/>
          <w:szCs w:val="32"/>
        </w:rPr>
      </w:pPr>
      <w:r>
        <w:rPr>
          <w:rFonts w:ascii="楷体" w:eastAsia="楷体" w:hAnsi="楷体" w:hint="eastAsia"/>
          <w:sz w:val="32"/>
          <w:szCs w:val="32"/>
        </w:rPr>
        <w:t>（4</w:t>
      </w:r>
      <w:r>
        <w:rPr>
          <w:rFonts w:ascii="楷体" w:eastAsia="楷体" w:hAnsi="楷体"/>
          <w:sz w:val="32"/>
          <w:szCs w:val="32"/>
        </w:rPr>
        <w:t>）补修课为以同等学历或跨学科考取研究生者设立，必须补修2～3门本专业本科或硕士阶段主干课程，补修课不计学分，具体规定由各学科要求。</w:t>
      </w:r>
    </w:p>
    <w:p w14:paraId="444A30AF" w14:textId="77777777" w:rsidR="00F11F43" w:rsidRDefault="00F11F43" w:rsidP="00F11F43">
      <w:pPr>
        <w:spacing w:line="500" w:lineRule="exact"/>
        <w:ind w:firstLineChars="221" w:firstLine="707"/>
        <w:rPr>
          <w:rFonts w:ascii="楷体" w:eastAsia="楷体" w:hAnsi="楷体"/>
          <w:sz w:val="32"/>
          <w:szCs w:val="32"/>
        </w:rPr>
      </w:pPr>
      <w:r>
        <w:rPr>
          <w:rFonts w:ascii="楷体" w:eastAsia="楷体" w:hAnsi="楷体" w:hint="eastAsia"/>
          <w:sz w:val="32"/>
          <w:szCs w:val="32"/>
        </w:rPr>
        <w:t>（5</w:t>
      </w:r>
      <w:r>
        <w:rPr>
          <w:rFonts w:ascii="楷体" w:eastAsia="楷体" w:hAnsi="楷体"/>
          <w:sz w:val="32"/>
          <w:szCs w:val="32"/>
        </w:rPr>
        <w:t>）专业实践</w:t>
      </w:r>
      <w:r>
        <w:rPr>
          <w:rFonts w:ascii="楷体" w:eastAsia="楷体" w:hAnsi="楷体" w:hint="eastAsia"/>
          <w:sz w:val="32"/>
          <w:szCs w:val="32"/>
        </w:rPr>
        <w:t>是专业学位硕士生必修实践环节，各专业学位</w:t>
      </w:r>
      <w:proofErr w:type="gramStart"/>
      <w:r>
        <w:rPr>
          <w:rFonts w:ascii="楷体" w:eastAsia="楷体" w:hAnsi="楷体" w:hint="eastAsia"/>
          <w:sz w:val="32"/>
          <w:szCs w:val="32"/>
        </w:rPr>
        <w:t>按照教指委</w:t>
      </w:r>
      <w:proofErr w:type="gramEnd"/>
      <w:r>
        <w:rPr>
          <w:rFonts w:ascii="楷体" w:eastAsia="楷体" w:hAnsi="楷体" w:hint="eastAsia"/>
          <w:sz w:val="32"/>
          <w:szCs w:val="32"/>
        </w:rPr>
        <w:t>指导性培养方案的要求确定学分，一般不少于</w:t>
      </w:r>
      <w:r>
        <w:rPr>
          <w:rFonts w:ascii="楷体" w:eastAsia="楷体" w:hAnsi="楷体"/>
          <w:sz w:val="32"/>
          <w:szCs w:val="32"/>
        </w:rPr>
        <w:t>6学分。专业实践一般应在与学校签署协议的研究生创新实践基地进行，鼓励学生和导师依托企业项目需求或前期科研合作关系，自主联系符合学校基地基本标准的企业进行专业实践。专业实践计划应在校内外导师共同指导下制定，实习内容应与学位论文相关，在学位论文答辩中要对实习情况进行专项报告。</w:t>
      </w:r>
    </w:p>
    <w:p w14:paraId="25A8612E" w14:textId="2A409AE9" w:rsidR="00AE02A9" w:rsidRDefault="00F11F43">
      <w:pPr>
        <w:spacing w:line="500" w:lineRule="exact"/>
        <w:ind w:firstLineChars="221" w:firstLine="707"/>
        <w:rPr>
          <w:rFonts w:ascii="楷体" w:eastAsia="楷体" w:hAnsi="楷体"/>
          <w:sz w:val="32"/>
          <w:szCs w:val="32"/>
        </w:rPr>
      </w:pPr>
      <w:r>
        <w:rPr>
          <w:rFonts w:ascii="楷体" w:eastAsia="楷体" w:hAnsi="楷体" w:hint="eastAsia"/>
          <w:sz w:val="32"/>
          <w:szCs w:val="32"/>
        </w:rPr>
        <w:lastRenderedPageBreak/>
        <w:t>（</w:t>
      </w:r>
      <w:r>
        <w:rPr>
          <w:rFonts w:ascii="楷体" w:eastAsia="楷体" w:hAnsi="楷体"/>
          <w:sz w:val="32"/>
          <w:szCs w:val="32"/>
        </w:rPr>
        <w:t>6</w:t>
      </w:r>
      <w:r>
        <w:rPr>
          <w:rFonts w:ascii="楷体" w:eastAsia="楷体" w:hAnsi="楷体" w:hint="eastAsia"/>
          <w:sz w:val="32"/>
          <w:szCs w:val="32"/>
        </w:rPr>
        <w:t>）</w:t>
      </w:r>
      <w:r w:rsidR="00197763">
        <w:rPr>
          <w:rFonts w:ascii="楷体" w:eastAsia="楷体" w:hAnsi="楷体"/>
          <w:sz w:val="32"/>
          <w:szCs w:val="32"/>
        </w:rPr>
        <w:t>课程学分：博士研究生的最低学分要求为16学分；硕士研究生最低学分要求为33学分；专业学位硕士</w:t>
      </w:r>
      <w:r>
        <w:rPr>
          <w:rFonts w:ascii="楷体" w:eastAsia="楷体" w:hAnsi="楷体" w:hint="eastAsia"/>
          <w:sz w:val="32"/>
          <w:szCs w:val="32"/>
        </w:rPr>
        <w:t>若</w:t>
      </w:r>
      <w:r w:rsidR="00197763">
        <w:rPr>
          <w:rFonts w:ascii="楷体" w:eastAsia="楷体" w:hAnsi="楷体"/>
          <w:sz w:val="32"/>
          <w:szCs w:val="32"/>
        </w:rPr>
        <w:t>全国各专业学位研究生教育指导委员会另有规定的，按其规定执行。研究生完成培养计划，成绩及学分均符合要求，方可申请毕业（学位）论文答辩。</w:t>
      </w:r>
    </w:p>
    <w:p w14:paraId="47A4E419" w14:textId="568BC4C4" w:rsidR="00AE02A9" w:rsidRDefault="00F11F43">
      <w:pPr>
        <w:spacing w:line="500" w:lineRule="exact"/>
        <w:ind w:firstLineChars="221" w:firstLine="707"/>
        <w:rPr>
          <w:rFonts w:ascii="楷体" w:eastAsia="楷体" w:hAnsi="楷体"/>
          <w:sz w:val="32"/>
          <w:szCs w:val="32"/>
        </w:rPr>
      </w:pPr>
      <w:r>
        <w:rPr>
          <w:rFonts w:ascii="楷体" w:eastAsia="楷体" w:hAnsi="楷体" w:hint="eastAsia"/>
          <w:sz w:val="32"/>
          <w:szCs w:val="32"/>
        </w:rPr>
        <w:t>（</w:t>
      </w:r>
      <w:r>
        <w:rPr>
          <w:rFonts w:ascii="楷体" w:eastAsia="楷体" w:hAnsi="楷体"/>
          <w:sz w:val="32"/>
          <w:szCs w:val="32"/>
        </w:rPr>
        <w:t>7</w:t>
      </w:r>
      <w:r>
        <w:rPr>
          <w:rFonts w:ascii="楷体" w:eastAsia="楷体" w:hAnsi="楷体" w:hint="eastAsia"/>
          <w:sz w:val="32"/>
          <w:szCs w:val="32"/>
        </w:rPr>
        <w:t>）</w:t>
      </w:r>
      <w:r w:rsidR="001F5410">
        <w:rPr>
          <w:rFonts w:ascii="楷体" w:eastAsia="楷体" w:hAnsi="楷体" w:hint="eastAsia"/>
          <w:sz w:val="32"/>
          <w:szCs w:val="32"/>
        </w:rPr>
        <w:t>其他</w:t>
      </w:r>
      <w:r w:rsidR="00197763">
        <w:rPr>
          <w:rFonts w:ascii="楷体" w:eastAsia="楷体" w:hAnsi="楷体"/>
          <w:sz w:val="32"/>
          <w:szCs w:val="32"/>
        </w:rPr>
        <w:t>必修环节：包括入学教育、学术活动和社会实践，其中入学教育包括科学道德和学风教育、入学培训等方面；学术活动应包括研究生参加学术会议、文献查阅、撰写论文等科研活动；社会实践应结合学科特色，有利于提高学生社会活动能力为主。</w:t>
      </w:r>
      <w:r w:rsidR="00EE7771">
        <w:rPr>
          <w:rFonts w:ascii="楷体" w:eastAsia="楷体" w:hAnsi="楷体" w:hint="eastAsia"/>
          <w:sz w:val="32"/>
          <w:szCs w:val="32"/>
        </w:rPr>
        <w:t>要结合专业教育做好学生创新创业教育；</w:t>
      </w:r>
      <w:r>
        <w:rPr>
          <w:rFonts w:ascii="楷体" w:eastAsia="楷体" w:hAnsi="楷体" w:hint="eastAsia"/>
          <w:sz w:val="32"/>
          <w:szCs w:val="32"/>
        </w:rPr>
        <w:t>要结合入学教育做好心理健康检测与辅导，要结合大学生艺术节等活动做好学生美育教育</w:t>
      </w:r>
      <w:r w:rsidR="008E7DB8">
        <w:rPr>
          <w:rFonts w:ascii="楷体" w:eastAsia="楷体" w:hAnsi="楷体" w:hint="eastAsia"/>
          <w:sz w:val="32"/>
          <w:szCs w:val="32"/>
        </w:rPr>
        <w:t>；</w:t>
      </w:r>
      <w:r>
        <w:rPr>
          <w:rFonts w:ascii="楷体" w:eastAsia="楷体" w:hAnsi="楷体" w:hint="eastAsia"/>
          <w:sz w:val="32"/>
          <w:szCs w:val="32"/>
        </w:rPr>
        <w:t>结合日常锻炼、球类比赛及运动会等活动做好体育教育</w:t>
      </w:r>
      <w:r w:rsidR="008E7DB8">
        <w:rPr>
          <w:rFonts w:ascii="楷体" w:eastAsia="楷体" w:hAnsi="楷体" w:hint="eastAsia"/>
          <w:sz w:val="32"/>
          <w:szCs w:val="32"/>
        </w:rPr>
        <w:t>；</w:t>
      </w:r>
      <w:r>
        <w:rPr>
          <w:rFonts w:ascii="楷体" w:eastAsia="楷体" w:hAnsi="楷体" w:hint="eastAsia"/>
          <w:sz w:val="32"/>
          <w:szCs w:val="32"/>
        </w:rPr>
        <w:t>结合日常劳动、实践教学、</w:t>
      </w:r>
      <w:r w:rsidR="0070277D">
        <w:rPr>
          <w:rFonts w:ascii="楷体" w:eastAsia="楷体" w:hAnsi="楷体" w:hint="eastAsia"/>
          <w:sz w:val="32"/>
          <w:szCs w:val="32"/>
        </w:rPr>
        <w:t>科研训练</w:t>
      </w:r>
      <w:r>
        <w:rPr>
          <w:rFonts w:ascii="楷体" w:eastAsia="楷体" w:hAnsi="楷体" w:hint="eastAsia"/>
          <w:sz w:val="32"/>
          <w:szCs w:val="32"/>
        </w:rPr>
        <w:t>等环节做好劳动教育</w:t>
      </w:r>
      <w:r w:rsidR="005A4940">
        <w:rPr>
          <w:rFonts w:ascii="楷体" w:eastAsia="楷体" w:hAnsi="楷体" w:hint="eastAsia"/>
          <w:sz w:val="32"/>
          <w:szCs w:val="32"/>
        </w:rPr>
        <w:t>。通过“五结合”促进学生德智体美劳全面发展。其他</w:t>
      </w:r>
      <w:r w:rsidR="00197763">
        <w:rPr>
          <w:rFonts w:ascii="楷体" w:eastAsia="楷体" w:hAnsi="楷体"/>
          <w:sz w:val="32"/>
          <w:szCs w:val="32"/>
        </w:rPr>
        <w:t>必修环节的形式、内容以及考核方</w:t>
      </w:r>
      <w:r w:rsidR="005D3A18">
        <w:rPr>
          <w:rFonts w:ascii="楷体" w:eastAsia="楷体" w:hAnsi="楷体" w:hint="eastAsia"/>
          <w:sz w:val="32"/>
          <w:szCs w:val="32"/>
        </w:rPr>
        <w:t>式</w:t>
      </w:r>
      <w:r w:rsidR="00197763">
        <w:rPr>
          <w:rFonts w:ascii="楷体" w:eastAsia="楷体" w:hAnsi="楷体"/>
          <w:sz w:val="32"/>
          <w:szCs w:val="32"/>
        </w:rPr>
        <w:t>，由各学科根据自身特点和人才培养需要自行安排。</w:t>
      </w:r>
    </w:p>
    <w:p w14:paraId="617F696F" w14:textId="77777777" w:rsidR="00AE02A9" w:rsidRDefault="00197763">
      <w:pPr>
        <w:spacing w:line="500" w:lineRule="exact"/>
        <w:ind w:firstLineChars="221" w:firstLine="707"/>
        <w:rPr>
          <w:rFonts w:ascii="楷体" w:eastAsia="楷体" w:hAnsi="楷体"/>
          <w:sz w:val="32"/>
          <w:szCs w:val="32"/>
        </w:rPr>
      </w:pPr>
      <w:r>
        <w:rPr>
          <w:rFonts w:ascii="楷体" w:eastAsia="楷体" w:hAnsi="楷体" w:hint="eastAsia"/>
          <w:sz w:val="32"/>
          <w:szCs w:val="32"/>
        </w:rPr>
        <w:t>7</w:t>
      </w:r>
      <w:r>
        <w:rPr>
          <w:rFonts w:ascii="楷体" w:eastAsia="楷体" w:hAnsi="楷体"/>
          <w:sz w:val="32"/>
          <w:szCs w:val="32"/>
        </w:rPr>
        <w:t>．</w:t>
      </w:r>
      <w:r>
        <w:rPr>
          <w:rFonts w:ascii="楷体" w:eastAsia="楷体" w:hAnsi="楷体" w:hint="eastAsia"/>
          <w:sz w:val="32"/>
          <w:szCs w:val="32"/>
        </w:rPr>
        <w:t>学位论文工作</w:t>
      </w:r>
    </w:p>
    <w:p w14:paraId="32B09563" w14:textId="09A1C29A" w:rsidR="00AE02A9" w:rsidRDefault="00197763">
      <w:pPr>
        <w:spacing w:line="500" w:lineRule="exact"/>
        <w:ind w:firstLineChars="221" w:firstLine="707"/>
        <w:rPr>
          <w:rFonts w:ascii="楷体" w:eastAsia="楷体" w:hAnsi="楷体"/>
          <w:sz w:val="32"/>
          <w:szCs w:val="32"/>
        </w:rPr>
      </w:pPr>
      <w:r>
        <w:rPr>
          <w:rFonts w:ascii="楷体" w:eastAsia="楷体" w:hAnsi="楷体" w:hint="eastAsia"/>
          <w:sz w:val="32"/>
          <w:szCs w:val="32"/>
        </w:rPr>
        <w:t>研究生学位论文工作</w:t>
      </w:r>
      <w:r w:rsidR="00071A73">
        <w:rPr>
          <w:rFonts w:ascii="楷体" w:eastAsia="楷体" w:hAnsi="楷体" w:hint="eastAsia"/>
          <w:sz w:val="32"/>
          <w:szCs w:val="32"/>
        </w:rPr>
        <w:t>，</w:t>
      </w:r>
      <w:r>
        <w:rPr>
          <w:rFonts w:ascii="楷体" w:eastAsia="楷体" w:hAnsi="楷体" w:hint="eastAsia"/>
          <w:sz w:val="32"/>
          <w:szCs w:val="32"/>
        </w:rPr>
        <w:t>应注重培养研究生文献查阅与综合能力、理论分析与计算能力和实验操作技能，并应特别注重培养和提高独立工作能力和开拓创新的能力。选题应与培养方式相对应，学位论文题目应在导师指导下确定，根据各导师的要求制定论文工作计划。学位论文必须经过开题报告、中期进展</w:t>
      </w:r>
      <w:r w:rsidR="0070277D">
        <w:rPr>
          <w:rFonts w:ascii="楷体" w:eastAsia="楷体" w:hAnsi="楷体" w:hint="eastAsia"/>
          <w:sz w:val="32"/>
          <w:szCs w:val="32"/>
        </w:rPr>
        <w:t>考核</w:t>
      </w:r>
      <w:r>
        <w:rPr>
          <w:rFonts w:ascii="楷体" w:eastAsia="楷体" w:hAnsi="楷体" w:hint="eastAsia"/>
          <w:sz w:val="32"/>
          <w:szCs w:val="32"/>
        </w:rPr>
        <w:t>、预答辩、评阅以及答辩等环节。</w:t>
      </w:r>
      <w:r w:rsidR="0070277D">
        <w:rPr>
          <w:rFonts w:ascii="楷体" w:eastAsia="楷体" w:hAnsi="楷体"/>
          <w:sz w:val="32"/>
          <w:szCs w:val="32"/>
        </w:rPr>
        <w:t>研究生申请学位的科研成果应参见学校相关文件执行。</w:t>
      </w:r>
    </w:p>
    <w:p w14:paraId="3B5FC93D" w14:textId="77777777" w:rsidR="00AE02A9" w:rsidRDefault="00197763">
      <w:pPr>
        <w:spacing w:line="500" w:lineRule="exact"/>
        <w:ind w:firstLineChars="221" w:firstLine="707"/>
        <w:rPr>
          <w:rFonts w:ascii="楷体" w:eastAsia="楷体" w:hAnsi="楷体"/>
          <w:sz w:val="32"/>
          <w:szCs w:val="32"/>
        </w:rPr>
      </w:pPr>
      <w:r>
        <w:rPr>
          <w:rFonts w:ascii="楷体" w:eastAsia="楷体" w:hAnsi="楷体"/>
          <w:sz w:val="32"/>
          <w:szCs w:val="32"/>
        </w:rPr>
        <w:t>8．</w:t>
      </w:r>
      <w:r>
        <w:rPr>
          <w:rFonts w:ascii="楷体" w:eastAsia="楷体" w:hAnsi="楷体" w:hint="eastAsia"/>
          <w:sz w:val="32"/>
          <w:szCs w:val="32"/>
        </w:rPr>
        <w:t>主要的学习参考书目及网站</w:t>
      </w:r>
    </w:p>
    <w:p w14:paraId="64B7ED91" w14:textId="77777777" w:rsidR="00AE02A9" w:rsidRDefault="00197763">
      <w:pPr>
        <w:spacing w:line="500" w:lineRule="exact"/>
        <w:ind w:firstLineChars="221" w:firstLine="707"/>
        <w:rPr>
          <w:rFonts w:ascii="楷体" w:eastAsia="楷体" w:hAnsi="楷体"/>
          <w:sz w:val="32"/>
          <w:szCs w:val="32"/>
        </w:rPr>
      </w:pPr>
      <w:r>
        <w:rPr>
          <w:rFonts w:ascii="楷体" w:eastAsia="楷体" w:hAnsi="楷体" w:hint="eastAsia"/>
          <w:sz w:val="32"/>
          <w:szCs w:val="32"/>
        </w:rPr>
        <w:t>研究生培养方案应明确列出本学科重要的经典著作及学术期刊清单、数据库，供研究生选读、应用；公布本学科</w:t>
      </w:r>
      <w:r>
        <w:rPr>
          <w:rFonts w:ascii="楷体" w:eastAsia="楷体" w:hAnsi="楷体" w:hint="eastAsia"/>
          <w:sz w:val="32"/>
          <w:szCs w:val="32"/>
        </w:rPr>
        <w:lastRenderedPageBreak/>
        <w:t>有影响的学术组织及学术活动，供研究生参考；与本学科研究、学习相关的经典网站也应一并列出，供研究生自学作参考。</w:t>
      </w:r>
    </w:p>
    <w:p w14:paraId="7F21CDA8" w14:textId="77777777" w:rsidR="00AE02A9" w:rsidRDefault="00197763">
      <w:pPr>
        <w:spacing w:line="500" w:lineRule="exact"/>
        <w:ind w:firstLineChars="221" w:firstLine="710"/>
        <w:rPr>
          <w:rFonts w:ascii="楷体" w:eastAsia="楷体" w:hAnsi="楷体"/>
          <w:b/>
          <w:sz w:val="32"/>
          <w:szCs w:val="32"/>
        </w:rPr>
      </w:pPr>
      <w:r>
        <w:rPr>
          <w:rFonts w:ascii="楷体" w:eastAsia="楷体" w:hAnsi="楷体" w:hint="eastAsia"/>
          <w:b/>
          <w:sz w:val="32"/>
          <w:szCs w:val="32"/>
        </w:rPr>
        <w:t>四、其他要求</w:t>
      </w:r>
    </w:p>
    <w:p w14:paraId="4EDB9B25" w14:textId="033F9DBC" w:rsidR="00AE02A9" w:rsidRDefault="00197763">
      <w:pPr>
        <w:spacing w:line="500" w:lineRule="exact"/>
        <w:ind w:firstLineChars="221" w:firstLine="707"/>
        <w:rPr>
          <w:rFonts w:ascii="楷体" w:eastAsia="楷体" w:hAnsi="楷体"/>
          <w:sz w:val="32"/>
          <w:szCs w:val="32"/>
        </w:rPr>
      </w:pPr>
      <w:r>
        <w:rPr>
          <w:rFonts w:ascii="楷体" w:eastAsia="楷体" w:hAnsi="楷体"/>
          <w:sz w:val="32"/>
          <w:szCs w:val="32"/>
        </w:rPr>
        <w:t>1．对于培养方案内确定的课程，须编写课程教学大纲。课程教学大纲应包括课程中英文名称、</w:t>
      </w:r>
      <w:r w:rsidR="005A4940">
        <w:rPr>
          <w:rFonts w:ascii="楷体" w:eastAsia="楷体" w:hAnsi="楷体" w:hint="eastAsia"/>
          <w:sz w:val="32"/>
          <w:szCs w:val="32"/>
        </w:rPr>
        <w:t>课程简介、</w:t>
      </w:r>
      <w:r>
        <w:rPr>
          <w:rFonts w:ascii="楷体" w:eastAsia="楷体" w:hAnsi="楷体"/>
          <w:sz w:val="32"/>
          <w:szCs w:val="32"/>
        </w:rPr>
        <w:t>教学目标、教学内容和学时分配、教学组织形式、教学要求、考核方式、参考书目等。无教学大纲的课程不作为学校研究生课程注册入库。</w:t>
      </w:r>
    </w:p>
    <w:p w14:paraId="59DBB0AF" w14:textId="16ACDB36" w:rsidR="00AE02A9" w:rsidRDefault="00197763">
      <w:pPr>
        <w:spacing w:line="500" w:lineRule="exact"/>
        <w:ind w:firstLineChars="221" w:firstLine="707"/>
        <w:rPr>
          <w:rFonts w:ascii="楷体" w:eastAsia="楷体" w:hAnsi="楷体"/>
          <w:sz w:val="32"/>
          <w:szCs w:val="32"/>
        </w:rPr>
      </w:pPr>
      <w:r>
        <w:rPr>
          <w:rFonts w:ascii="楷体" w:eastAsia="楷体" w:hAnsi="楷体"/>
          <w:sz w:val="32"/>
          <w:szCs w:val="32"/>
        </w:rPr>
        <w:t>2.课程编号由各学院研究生秘书按编号规则进行编制、填写</w:t>
      </w:r>
      <w:bookmarkStart w:id="2" w:name="_GoBack"/>
      <w:bookmarkEnd w:id="2"/>
      <w:r>
        <w:rPr>
          <w:rFonts w:ascii="楷体" w:eastAsia="楷体" w:hAnsi="楷体"/>
          <w:sz w:val="32"/>
          <w:szCs w:val="32"/>
        </w:rPr>
        <w:t>。</w:t>
      </w:r>
    </w:p>
    <w:p w14:paraId="5C160609" w14:textId="77777777" w:rsidR="00AE02A9" w:rsidRDefault="00197763">
      <w:pPr>
        <w:spacing w:line="500" w:lineRule="exact"/>
        <w:ind w:firstLineChars="221" w:firstLine="707"/>
        <w:rPr>
          <w:rFonts w:ascii="楷体" w:eastAsia="楷体" w:hAnsi="楷体"/>
          <w:sz w:val="32"/>
          <w:szCs w:val="32"/>
        </w:rPr>
      </w:pPr>
      <w:r>
        <w:rPr>
          <w:rFonts w:ascii="楷体" w:eastAsia="楷体" w:hAnsi="楷体"/>
          <w:sz w:val="32"/>
          <w:szCs w:val="32"/>
        </w:rPr>
        <w:t>3.研究生学业成绩以百分制或等级制体现，鼓励采用等级制，降低不同学科、不同教师给分尺度差异，增强公平性，并与国际接轨。</w:t>
      </w:r>
    </w:p>
    <w:p w14:paraId="53F266A7" w14:textId="3CD2963E" w:rsidR="00AE02A9" w:rsidRDefault="00197763">
      <w:pPr>
        <w:spacing w:line="500" w:lineRule="exact"/>
        <w:ind w:firstLineChars="221" w:firstLine="707"/>
        <w:rPr>
          <w:rFonts w:ascii="楷体" w:eastAsia="楷体" w:hAnsi="楷体"/>
          <w:sz w:val="32"/>
          <w:szCs w:val="32"/>
        </w:rPr>
      </w:pPr>
      <w:r>
        <w:rPr>
          <w:rFonts w:ascii="楷体" w:eastAsia="楷体" w:hAnsi="楷体"/>
          <w:sz w:val="32"/>
          <w:szCs w:val="32"/>
        </w:rPr>
        <w:t>4.外国留学生采用对应学科的研究生培养方案，不再单独制订培养方案，仅替换公共</w:t>
      </w:r>
      <w:r>
        <w:rPr>
          <w:rFonts w:ascii="楷体" w:eastAsia="楷体" w:hAnsi="楷体" w:hint="eastAsia"/>
          <w:sz w:val="32"/>
          <w:szCs w:val="32"/>
        </w:rPr>
        <w:t>课</w:t>
      </w:r>
      <w:r>
        <w:rPr>
          <w:rFonts w:ascii="楷体" w:eastAsia="楷体" w:hAnsi="楷体"/>
          <w:sz w:val="32"/>
          <w:szCs w:val="32"/>
        </w:rPr>
        <w:t>，该类课程必须在进入专业学习阶段前修完，公共</w:t>
      </w:r>
      <w:r>
        <w:rPr>
          <w:rFonts w:ascii="楷体" w:eastAsia="楷体" w:hAnsi="楷体" w:hint="eastAsia"/>
          <w:sz w:val="32"/>
          <w:szCs w:val="32"/>
        </w:rPr>
        <w:t>课</w:t>
      </w:r>
      <w:r>
        <w:rPr>
          <w:rFonts w:ascii="楷体" w:eastAsia="楷体" w:hAnsi="楷体"/>
          <w:sz w:val="32"/>
          <w:szCs w:val="32"/>
        </w:rPr>
        <w:t>为“中国概况</w:t>
      </w:r>
      <w:r w:rsidR="006314CB">
        <w:rPr>
          <w:rFonts w:ascii="楷体" w:eastAsia="楷体" w:hAnsi="楷体" w:hint="eastAsia"/>
          <w:sz w:val="32"/>
          <w:szCs w:val="32"/>
        </w:rPr>
        <w:t>、</w:t>
      </w:r>
      <w:r>
        <w:rPr>
          <w:rFonts w:ascii="楷体" w:eastAsia="楷体" w:hAnsi="楷体"/>
          <w:sz w:val="32"/>
          <w:szCs w:val="32"/>
        </w:rPr>
        <w:t>高级汉语</w:t>
      </w:r>
      <w:r w:rsidR="00646F46">
        <w:rPr>
          <w:rFonts w:ascii="楷体" w:eastAsia="楷体" w:hAnsi="楷体" w:hint="eastAsia"/>
          <w:sz w:val="32"/>
          <w:szCs w:val="32"/>
        </w:rPr>
        <w:t>和跨文化交际</w:t>
      </w:r>
      <w:r>
        <w:rPr>
          <w:rFonts w:ascii="楷体" w:eastAsia="楷体" w:hAnsi="楷体"/>
          <w:sz w:val="32"/>
          <w:szCs w:val="32"/>
        </w:rPr>
        <w:t>”。</w:t>
      </w:r>
    </w:p>
    <w:p w14:paraId="1558F747" w14:textId="77777777" w:rsidR="00AE02A9" w:rsidRDefault="00197763">
      <w:pPr>
        <w:spacing w:line="500" w:lineRule="exact"/>
        <w:ind w:firstLineChars="221" w:firstLine="707"/>
        <w:rPr>
          <w:rFonts w:ascii="楷体" w:eastAsia="楷体" w:hAnsi="楷体"/>
          <w:sz w:val="32"/>
          <w:szCs w:val="32"/>
        </w:rPr>
      </w:pPr>
      <w:r>
        <w:rPr>
          <w:rFonts w:ascii="楷体" w:eastAsia="楷体" w:hAnsi="楷体"/>
          <w:sz w:val="32"/>
          <w:szCs w:val="32"/>
        </w:rPr>
        <w:t>5.</w:t>
      </w:r>
      <w:proofErr w:type="gramStart"/>
      <w:r>
        <w:rPr>
          <w:rFonts w:ascii="楷体" w:eastAsia="楷体" w:hAnsi="楷体"/>
          <w:sz w:val="32"/>
          <w:szCs w:val="32"/>
        </w:rPr>
        <w:t>直博生</w:t>
      </w:r>
      <w:proofErr w:type="gramEnd"/>
      <w:r>
        <w:rPr>
          <w:rFonts w:ascii="楷体" w:eastAsia="楷体" w:hAnsi="楷体"/>
          <w:sz w:val="32"/>
          <w:szCs w:val="32"/>
        </w:rPr>
        <w:t>、</w:t>
      </w:r>
      <w:proofErr w:type="gramStart"/>
      <w:r>
        <w:rPr>
          <w:rFonts w:ascii="楷体" w:eastAsia="楷体" w:hAnsi="楷体"/>
          <w:sz w:val="32"/>
          <w:szCs w:val="32"/>
        </w:rPr>
        <w:t>本硕</w:t>
      </w:r>
      <w:proofErr w:type="gramEnd"/>
      <w:r>
        <w:rPr>
          <w:rFonts w:ascii="楷体" w:eastAsia="楷体" w:hAnsi="楷体"/>
          <w:sz w:val="32"/>
          <w:szCs w:val="32"/>
        </w:rPr>
        <w:t>博连读生不单独制订培养方案，按学校相关文件要求在对应学科博士及硕士培养方案中选择课程。</w:t>
      </w:r>
    </w:p>
    <w:p w14:paraId="111313C5" w14:textId="77777777" w:rsidR="00AE02A9" w:rsidRPr="00F11F43" w:rsidRDefault="00AE02A9">
      <w:pPr>
        <w:spacing w:line="500" w:lineRule="exact"/>
        <w:ind w:firstLineChars="221" w:firstLine="707"/>
        <w:rPr>
          <w:rFonts w:ascii="楷体" w:eastAsia="楷体" w:hAnsi="楷体"/>
          <w:sz w:val="32"/>
          <w:szCs w:val="32"/>
        </w:rPr>
      </w:pPr>
    </w:p>
    <w:p w14:paraId="23EA3027" w14:textId="77777777" w:rsidR="00AE02A9" w:rsidRDefault="00197763" w:rsidP="00F02025">
      <w:pPr>
        <w:spacing w:line="500" w:lineRule="exact"/>
        <w:jc w:val="right"/>
        <w:rPr>
          <w:rFonts w:ascii="楷体" w:eastAsia="楷体" w:hAnsi="楷体"/>
          <w:sz w:val="32"/>
          <w:szCs w:val="32"/>
        </w:rPr>
      </w:pPr>
      <w:r>
        <w:rPr>
          <w:rFonts w:ascii="楷体" w:eastAsia="楷体" w:hAnsi="楷体" w:hint="eastAsia"/>
          <w:sz w:val="32"/>
          <w:szCs w:val="32"/>
        </w:rPr>
        <w:t>研究生院</w:t>
      </w:r>
    </w:p>
    <w:p w14:paraId="6A461BDC" w14:textId="75DA8ECE" w:rsidR="00AE02A9" w:rsidRDefault="00197763" w:rsidP="00F02025">
      <w:pPr>
        <w:spacing w:line="500" w:lineRule="exact"/>
        <w:jc w:val="right"/>
        <w:rPr>
          <w:rFonts w:ascii="楷体" w:eastAsia="楷体" w:hAnsi="楷体"/>
          <w:sz w:val="32"/>
          <w:szCs w:val="32"/>
        </w:rPr>
      </w:pPr>
      <w:r>
        <w:rPr>
          <w:rFonts w:ascii="楷体" w:eastAsia="楷体" w:hAnsi="楷体" w:hint="eastAsia"/>
          <w:sz w:val="32"/>
          <w:szCs w:val="32"/>
        </w:rPr>
        <w:t>2021年</w:t>
      </w:r>
      <w:r w:rsidR="00575598">
        <w:rPr>
          <w:rFonts w:ascii="楷体" w:eastAsia="楷体" w:hAnsi="楷体" w:hint="eastAsia"/>
          <w:sz w:val="32"/>
          <w:szCs w:val="32"/>
        </w:rPr>
        <w:t>9</w:t>
      </w:r>
      <w:r>
        <w:rPr>
          <w:rFonts w:ascii="楷体" w:eastAsia="楷体" w:hAnsi="楷体" w:hint="eastAsia"/>
          <w:sz w:val="32"/>
          <w:szCs w:val="32"/>
        </w:rPr>
        <w:t>月</w:t>
      </w:r>
      <w:r w:rsidR="006A6C8B">
        <w:rPr>
          <w:rFonts w:ascii="楷体" w:eastAsia="楷体" w:hAnsi="楷体" w:hint="eastAsia"/>
          <w:sz w:val="32"/>
          <w:szCs w:val="32"/>
        </w:rPr>
        <w:t>2</w:t>
      </w:r>
      <w:r w:rsidR="00430C2C">
        <w:rPr>
          <w:rFonts w:ascii="楷体" w:eastAsia="楷体" w:hAnsi="楷体" w:hint="eastAsia"/>
          <w:sz w:val="32"/>
          <w:szCs w:val="32"/>
        </w:rPr>
        <w:t>3</w:t>
      </w:r>
      <w:r>
        <w:rPr>
          <w:rFonts w:ascii="楷体" w:eastAsia="楷体" w:hAnsi="楷体" w:hint="eastAsia"/>
          <w:sz w:val="32"/>
          <w:szCs w:val="32"/>
        </w:rPr>
        <w:t>日</w:t>
      </w:r>
    </w:p>
    <w:sectPr w:rsidR="00AE02A9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1326536" w14:textId="77777777" w:rsidR="00750104" w:rsidRDefault="00750104" w:rsidP="00A724F0">
      <w:r>
        <w:separator/>
      </w:r>
    </w:p>
  </w:endnote>
  <w:endnote w:type="continuationSeparator" w:id="0">
    <w:p w14:paraId="4F685FBE" w14:textId="77777777" w:rsidR="00750104" w:rsidRDefault="00750104" w:rsidP="00A724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114596667"/>
      <w:docPartObj>
        <w:docPartGallery w:val="Page Numbers (Bottom of Page)"/>
        <w:docPartUnique/>
      </w:docPartObj>
    </w:sdtPr>
    <w:sdtEndPr/>
    <w:sdtContent>
      <w:p w14:paraId="1FC695B6" w14:textId="33BED21C" w:rsidR="004D7246" w:rsidRDefault="004D7246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 w14:paraId="3A0A0630" w14:textId="77777777" w:rsidR="004D7246" w:rsidRDefault="004D7246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1BB733B" w14:textId="77777777" w:rsidR="00750104" w:rsidRDefault="00750104" w:rsidP="00A724F0">
      <w:r>
        <w:separator/>
      </w:r>
    </w:p>
  </w:footnote>
  <w:footnote w:type="continuationSeparator" w:id="0">
    <w:p w14:paraId="55A985BE" w14:textId="77777777" w:rsidR="00750104" w:rsidRDefault="00750104" w:rsidP="00A724F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trackRevision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6DE7"/>
    <w:rsid w:val="0002112D"/>
    <w:rsid w:val="00044DCA"/>
    <w:rsid w:val="00071A73"/>
    <w:rsid w:val="00076A13"/>
    <w:rsid w:val="00081839"/>
    <w:rsid w:val="000B2774"/>
    <w:rsid w:val="000D0AFC"/>
    <w:rsid w:val="00102A26"/>
    <w:rsid w:val="00132920"/>
    <w:rsid w:val="00193791"/>
    <w:rsid w:val="00197763"/>
    <w:rsid w:val="001B0906"/>
    <w:rsid w:val="001D17A1"/>
    <w:rsid w:val="001F5410"/>
    <w:rsid w:val="001F6127"/>
    <w:rsid w:val="002678D1"/>
    <w:rsid w:val="002A6586"/>
    <w:rsid w:val="002A681F"/>
    <w:rsid w:val="002B21B3"/>
    <w:rsid w:val="002C3120"/>
    <w:rsid w:val="002E4AE2"/>
    <w:rsid w:val="00301923"/>
    <w:rsid w:val="00302D30"/>
    <w:rsid w:val="00304D25"/>
    <w:rsid w:val="003172C6"/>
    <w:rsid w:val="003473AA"/>
    <w:rsid w:val="00355C2A"/>
    <w:rsid w:val="003B2961"/>
    <w:rsid w:val="003B4F97"/>
    <w:rsid w:val="003B6F49"/>
    <w:rsid w:val="003F624F"/>
    <w:rsid w:val="00402EB4"/>
    <w:rsid w:val="00416034"/>
    <w:rsid w:val="00420F52"/>
    <w:rsid w:val="0042273C"/>
    <w:rsid w:val="00426188"/>
    <w:rsid w:val="00430C2C"/>
    <w:rsid w:val="00435F9C"/>
    <w:rsid w:val="004771E0"/>
    <w:rsid w:val="00486562"/>
    <w:rsid w:val="004A042F"/>
    <w:rsid w:val="004B44C7"/>
    <w:rsid w:val="004B5586"/>
    <w:rsid w:val="004C5B08"/>
    <w:rsid w:val="004D4BFC"/>
    <w:rsid w:val="004D7246"/>
    <w:rsid w:val="004E3037"/>
    <w:rsid w:val="004E4B36"/>
    <w:rsid w:val="004F30EC"/>
    <w:rsid w:val="004F6529"/>
    <w:rsid w:val="00507D0F"/>
    <w:rsid w:val="005125CE"/>
    <w:rsid w:val="00523266"/>
    <w:rsid w:val="00562CD4"/>
    <w:rsid w:val="005712AF"/>
    <w:rsid w:val="00572876"/>
    <w:rsid w:val="00575598"/>
    <w:rsid w:val="00576FC0"/>
    <w:rsid w:val="00581A4B"/>
    <w:rsid w:val="00595211"/>
    <w:rsid w:val="005A4940"/>
    <w:rsid w:val="005A71E2"/>
    <w:rsid w:val="005C7A69"/>
    <w:rsid w:val="005D3A18"/>
    <w:rsid w:val="005D598A"/>
    <w:rsid w:val="00600C1C"/>
    <w:rsid w:val="006033BD"/>
    <w:rsid w:val="006076BD"/>
    <w:rsid w:val="00613661"/>
    <w:rsid w:val="00620F66"/>
    <w:rsid w:val="0062531F"/>
    <w:rsid w:val="006310E3"/>
    <w:rsid w:val="006314CB"/>
    <w:rsid w:val="00635E85"/>
    <w:rsid w:val="006361AA"/>
    <w:rsid w:val="00646F46"/>
    <w:rsid w:val="00661291"/>
    <w:rsid w:val="00677399"/>
    <w:rsid w:val="00696066"/>
    <w:rsid w:val="006A6C8B"/>
    <w:rsid w:val="006B7EC8"/>
    <w:rsid w:val="006D1028"/>
    <w:rsid w:val="006D11EE"/>
    <w:rsid w:val="006D6DE7"/>
    <w:rsid w:val="0070277D"/>
    <w:rsid w:val="00721C6A"/>
    <w:rsid w:val="0073585C"/>
    <w:rsid w:val="00750104"/>
    <w:rsid w:val="007A740F"/>
    <w:rsid w:val="007A76D3"/>
    <w:rsid w:val="007D3AB2"/>
    <w:rsid w:val="007D665F"/>
    <w:rsid w:val="007E1B5E"/>
    <w:rsid w:val="008235FC"/>
    <w:rsid w:val="00875258"/>
    <w:rsid w:val="008859A1"/>
    <w:rsid w:val="008979A2"/>
    <w:rsid w:val="008B4B75"/>
    <w:rsid w:val="008E2E6B"/>
    <w:rsid w:val="008E7DB8"/>
    <w:rsid w:val="00910527"/>
    <w:rsid w:val="009216E8"/>
    <w:rsid w:val="0092266B"/>
    <w:rsid w:val="00927B19"/>
    <w:rsid w:val="0093190D"/>
    <w:rsid w:val="00934469"/>
    <w:rsid w:val="009404E6"/>
    <w:rsid w:val="00971F83"/>
    <w:rsid w:val="00982738"/>
    <w:rsid w:val="009879E2"/>
    <w:rsid w:val="009D57D0"/>
    <w:rsid w:val="009E197C"/>
    <w:rsid w:val="009E7734"/>
    <w:rsid w:val="009F6ABB"/>
    <w:rsid w:val="00A026ED"/>
    <w:rsid w:val="00A1160C"/>
    <w:rsid w:val="00A17D34"/>
    <w:rsid w:val="00A46FD7"/>
    <w:rsid w:val="00A47349"/>
    <w:rsid w:val="00A6482A"/>
    <w:rsid w:val="00A724F0"/>
    <w:rsid w:val="00A73E92"/>
    <w:rsid w:val="00A84451"/>
    <w:rsid w:val="00AB7408"/>
    <w:rsid w:val="00AE02A9"/>
    <w:rsid w:val="00AE0448"/>
    <w:rsid w:val="00AE50C0"/>
    <w:rsid w:val="00B347F0"/>
    <w:rsid w:val="00B70127"/>
    <w:rsid w:val="00B75ED3"/>
    <w:rsid w:val="00B76D12"/>
    <w:rsid w:val="00B84393"/>
    <w:rsid w:val="00B85B41"/>
    <w:rsid w:val="00B86FAD"/>
    <w:rsid w:val="00BA790F"/>
    <w:rsid w:val="00BB0E9E"/>
    <w:rsid w:val="00BD16FF"/>
    <w:rsid w:val="00C050A6"/>
    <w:rsid w:val="00C225CD"/>
    <w:rsid w:val="00C52DE3"/>
    <w:rsid w:val="00C71459"/>
    <w:rsid w:val="00CC123E"/>
    <w:rsid w:val="00CC4C64"/>
    <w:rsid w:val="00D222A2"/>
    <w:rsid w:val="00D50C6B"/>
    <w:rsid w:val="00D515BB"/>
    <w:rsid w:val="00D5661C"/>
    <w:rsid w:val="00D86831"/>
    <w:rsid w:val="00D87182"/>
    <w:rsid w:val="00D87C5A"/>
    <w:rsid w:val="00DA1FC8"/>
    <w:rsid w:val="00DC4643"/>
    <w:rsid w:val="00E340C4"/>
    <w:rsid w:val="00E37558"/>
    <w:rsid w:val="00E613A2"/>
    <w:rsid w:val="00E77CDC"/>
    <w:rsid w:val="00E80C8E"/>
    <w:rsid w:val="00E857BE"/>
    <w:rsid w:val="00EA162A"/>
    <w:rsid w:val="00EB4877"/>
    <w:rsid w:val="00EC1AF7"/>
    <w:rsid w:val="00EE7771"/>
    <w:rsid w:val="00F02025"/>
    <w:rsid w:val="00F11F43"/>
    <w:rsid w:val="00F16036"/>
    <w:rsid w:val="00F56274"/>
    <w:rsid w:val="00FA3369"/>
    <w:rsid w:val="00FD3EA8"/>
    <w:rsid w:val="00FE203D"/>
    <w:rsid w:val="00FE21A0"/>
    <w:rsid w:val="62AF12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445F981"/>
  <w15:docId w15:val="{72585AFF-8A5C-4167-B954-A7E8C7C0DA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semiHidden/>
    <w:unhideWhenUsed/>
    <w:pPr>
      <w:jc w:val="left"/>
    </w:pPr>
  </w:style>
  <w:style w:type="paragraph" w:styleId="a5">
    <w:name w:val="Balloon Text"/>
    <w:basedOn w:val="a"/>
    <w:link w:val="a6"/>
    <w:uiPriority w:val="99"/>
    <w:semiHidden/>
    <w:unhideWhenUsed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aa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a">
    <w:name w:val="页眉 字符"/>
    <w:basedOn w:val="a0"/>
    <w:link w:val="a9"/>
    <w:uiPriority w:val="99"/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Pr>
      <w:sz w:val="18"/>
      <w:szCs w:val="18"/>
    </w:rPr>
  </w:style>
  <w:style w:type="paragraph" w:styleId="ab">
    <w:name w:val="List Paragraph"/>
    <w:basedOn w:val="a"/>
    <w:uiPriority w:val="34"/>
    <w:qFormat/>
    <w:pPr>
      <w:ind w:firstLineChars="200" w:firstLine="420"/>
    </w:pPr>
  </w:style>
  <w:style w:type="character" w:customStyle="1" w:styleId="a6">
    <w:name w:val="批注框文本 字符"/>
    <w:basedOn w:val="a0"/>
    <w:link w:val="a5"/>
    <w:uiPriority w:val="99"/>
    <w:semiHidden/>
    <w:rPr>
      <w:sz w:val="18"/>
      <w:szCs w:val="18"/>
    </w:rPr>
  </w:style>
  <w:style w:type="character" w:styleId="ac">
    <w:name w:val="annotation reference"/>
    <w:basedOn w:val="a0"/>
    <w:uiPriority w:val="99"/>
    <w:semiHidden/>
    <w:unhideWhenUsed/>
    <w:rPr>
      <w:sz w:val="21"/>
      <w:szCs w:val="21"/>
    </w:rPr>
  </w:style>
  <w:style w:type="paragraph" w:styleId="ad">
    <w:name w:val="annotation subject"/>
    <w:basedOn w:val="a3"/>
    <w:next w:val="a3"/>
    <w:link w:val="ae"/>
    <w:uiPriority w:val="99"/>
    <w:semiHidden/>
    <w:unhideWhenUsed/>
    <w:rsid w:val="003B4F97"/>
    <w:rPr>
      <w:b/>
      <w:bCs/>
    </w:rPr>
  </w:style>
  <w:style w:type="character" w:customStyle="1" w:styleId="a4">
    <w:name w:val="批注文字 字符"/>
    <w:basedOn w:val="a0"/>
    <w:link w:val="a3"/>
    <w:uiPriority w:val="99"/>
    <w:semiHidden/>
    <w:rsid w:val="003B4F97"/>
    <w:rPr>
      <w:kern w:val="2"/>
      <w:sz w:val="21"/>
      <w:szCs w:val="22"/>
    </w:rPr>
  </w:style>
  <w:style w:type="character" w:customStyle="1" w:styleId="ae">
    <w:name w:val="批注主题 字符"/>
    <w:basedOn w:val="a4"/>
    <w:link w:val="ad"/>
    <w:uiPriority w:val="99"/>
    <w:semiHidden/>
    <w:rsid w:val="003B4F97"/>
    <w:rPr>
      <w:b/>
      <w:bCs/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</TotalTime>
  <Pages>6</Pages>
  <Words>505</Words>
  <Characters>2884</Characters>
  <Application>Microsoft Office Word</Application>
  <DocSecurity>0</DocSecurity>
  <Lines>24</Lines>
  <Paragraphs>6</Paragraphs>
  <ScaleCrop>false</ScaleCrop>
  <Company/>
  <LinksUpToDate>false</LinksUpToDate>
  <CharactersWithSpaces>3383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</dc:creator>
  <cp:lastModifiedBy>chai</cp:lastModifiedBy>
  <cp:revision>39</cp:revision>
  <cp:lastPrinted>2021-09-16T07:48:00Z</cp:lastPrinted>
  <dcterms:created xsi:type="dcterms:W3CDTF">2021-09-16T06:37:00Z</dcterms:created>
  <dcterms:modified xsi:type="dcterms:W3CDTF">2021-09-24T01:35:00Z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ACD3FCE526BC4DEEB268392B82445167</vt:lpwstr>
  </property>
</Properties>
</file>